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theme/themeOverride6.xml" ContentType="application/vnd.openxmlformats-officedocument.themeOverride+xml"/>
  <Override PartName="/word/drawings/drawing8.xml" ContentType="application/vnd.openxmlformats-officedocument.drawingml.chartshapes+xml"/>
  <Override PartName="/word/charts/chart10.xml" ContentType="application/vnd.openxmlformats-officedocument.drawingml.chart+xml"/>
  <Override PartName="/word/theme/themeOverride7.xml" ContentType="application/vnd.openxmlformats-officedocument.themeOverride+xml"/>
  <Override PartName="/word/drawings/drawing9.xml" ContentType="application/vnd.openxmlformats-officedocument.drawingml.chartshapes+xml"/>
  <Override PartName="/word/charts/chart11.xml" ContentType="application/vnd.openxmlformats-officedocument.drawingml.chart+xml"/>
  <Override PartName="/word/theme/themeOverride8.xml" ContentType="application/vnd.openxmlformats-officedocument.themeOverride+xml"/>
  <Override PartName="/word/drawings/drawing10.xml" ContentType="application/vnd.openxmlformats-officedocument.drawingml.chartshapes+xml"/>
  <Override PartName="/word/charts/chart12.xml" ContentType="application/vnd.openxmlformats-officedocument.drawingml.chart+xml"/>
  <Override PartName="/word/theme/themeOverride9.xml" ContentType="application/vnd.openxmlformats-officedocument.themeOverride+xml"/>
  <Override PartName="/word/drawings/drawing11.xml" ContentType="application/vnd.openxmlformats-officedocument.drawingml.chartshapes+xml"/>
  <Override PartName="/word/charts/chart13.xml" ContentType="application/vnd.openxmlformats-officedocument.drawingml.chart+xml"/>
  <Override PartName="/word/theme/themeOverride10.xml" ContentType="application/vnd.openxmlformats-officedocument.themeOverride+xml"/>
  <Override PartName="/word/drawings/drawing12.xml" ContentType="application/vnd.openxmlformats-officedocument.drawingml.chartshapes+xml"/>
  <Override PartName="/word/charts/chart14.xml" ContentType="application/vnd.openxmlformats-officedocument.drawingml.chart+xml"/>
  <Override PartName="/word/theme/themeOverride11.xml" ContentType="application/vnd.openxmlformats-officedocument.themeOverride+xml"/>
  <Override PartName="/word/drawings/drawing13.xml" ContentType="application/vnd.openxmlformats-officedocument.drawingml.chartshapes+xml"/>
  <Override PartName="/word/charts/chart15.xml" ContentType="application/vnd.openxmlformats-officedocument.drawingml.chart+xml"/>
  <Override PartName="/word/theme/themeOverride12.xml" ContentType="application/vnd.openxmlformats-officedocument.themeOverride+xml"/>
  <Override PartName="/word/drawings/drawing14.xml" ContentType="application/vnd.openxmlformats-officedocument.drawingml.chartshapes+xml"/>
  <Override PartName="/word/charts/chart16.xml" ContentType="application/vnd.openxmlformats-officedocument.drawingml.chart+xml"/>
  <Override PartName="/word/theme/themeOverride13.xml" ContentType="application/vnd.openxmlformats-officedocument.themeOverride+xml"/>
  <Override PartName="/word/drawings/drawing15.xml" ContentType="application/vnd.openxmlformats-officedocument.drawingml.chartshapes+xml"/>
  <Override PartName="/word/charts/chart17.xml" ContentType="application/vnd.openxmlformats-officedocument.drawingml.chart+xml"/>
  <Override PartName="/word/theme/themeOverride14.xml" ContentType="application/vnd.openxmlformats-officedocument.themeOverride+xml"/>
  <Override PartName="/word/drawings/drawing16.xml" ContentType="application/vnd.openxmlformats-officedocument.drawingml.chartshapes+xml"/>
  <Override PartName="/word/charts/chart18.xml" ContentType="application/vnd.openxmlformats-officedocument.drawingml.chart+xml"/>
  <Override PartName="/word/theme/themeOverride15.xml" ContentType="application/vnd.openxmlformats-officedocument.themeOverride+xml"/>
  <Override PartName="/word/drawings/drawing17.xml" ContentType="application/vnd.openxmlformats-officedocument.drawingml.chartshapes+xml"/>
  <Override PartName="/word/charts/chart19.xml" ContentType="application/vnd.openxmlformats-officedocument.drawingml.chart+xml"/>
  <Override PartName="/word/theme/themeOverride16.xml" ContentType="application/vnd.openxmlformats-officedocument.themeOverride+xml"/>
  <Override PartName="/word/drawings/drawing18.xml" ContentType="application/vnd.openxmlformats-officedocument.drawingml.chartshapes+xml"/>
  <Override PartName="/word/charts/chart20.xml" ContentType="application/vnd.openxmlformats-officedocument.drawingml.chart+xml"/>
  <Override PartName="/word/theme/themeOverride17.xml" ContentType="application/vnd.openxmlformats-officedocument.themeOverride+xml"/>
  <Override PartName="/word/drawings/drawing19.xml" ContentType="application/vnd.openxmlformats-officedocument.drawingml.chartshapes+xml"/>
  <Override PartName="/word/charts/chart21.xml" ContentType="application/vnd.openxmlformats-officedocument.drawingml.chart+xml"/>
  <Override PartName="/word/theme/themeOverride18.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0A" w:rsidRDefault="00C21B0A" w:rsidP="00480B26">
      <w:pPr>
        <w:jc w:val="center"/>
        <w:rPr>
          <w:rFonts w:ascii="Times New Roman" w:hAnsi="Times New Roman"/>
          <w:b/>
          <w:sz w:val="24"/>
        </w:rPr>
      </w:pPr>
    </w:p>
    <w:p w:rsidR="00C21B0A" w:rsidRPr="00C21B0A" w:rsidRDefault="00C21B0A" w:rsidP="00C21B0A">
      <w:pPr>
        <w:jc w:val="center"/>
        <w:rPr>
          <w:rFonts w:ascii="Times New Roman" w:hAnsi="Times New Roman"/>
          <w:sz w:val="28"/>
        </w:rPr>
      </w:pPr>
      <w:r w:rsidRPr="00C21B0A">
        <w:rPr>
          <w:rFonts w:ascii="Times New Roman" w:hAnsi="Times New Roman"/>
          <w:sz w:val="28"/>
        </w:rPr>
        <w:t>Управление  образования администрации  муниципального образования</w:t>
      </w:r>
    </w:p>
    <w:p w:rsidR="00C21B0A" w:rsidRPr="00C21B0A" w:rsidRDefault="00C21B0A" w:rsidP="00C21B0A">
      <w:pPr>
        <w:jc w:val="center"/>
        <w:rPr>
          <w:rFonts w:ascii="Times New Roman" w:hAnsi="Times New Roman"/>
          <w:sz w:val="28"/>
        </w:rPr>
      </w:pPr>
      <w:r w:rsidRPr="00C21B0A">
        <w:rPr>
          <w:rFonts w:ascii="Times New Roman" w:hAnsi="Times New Roman"/>
          <w:sz w:val="28"/>
        </w:rPr>
        <w:t>Красноармейский    район</w:t>
      </w:r>
    </w:p>
    <w:p w:rsidR="00C21B0A" w:rsidRDefault="00C21B0A" w:rsidP="00C21B0A">
      <w:pPr>
        <w:jc w:val="center"/>
        <w:rPr>
          <w:rFonts w:ascii="Times New Roman" w:hAnsi="Times New Roman"/>
          <w:b/>
          <w:sz w:val="24"/>
        </w:rPr>
      </w:pPr>
    </w:p>
    <w:p w:rsidR="00C21B0A" w:rsidRDefault="00C21B0A" w:rsidP="00C21B0A">
      <w:pPr>
        <w:jc w:val="center"/>
        <w:rPr>
          <w:rFonts w:ascii="Times New Roman" w:hAnsi="Times New Roman"/>
          <w:b/>
          <w:sz w:val="24"/>
        </w:rPr>
      </w:pPr>
      <w:r>
        <w:rPr>
          <w:rFonts w:ascii="Times New Roman" w:hAnsi="Times New Roman"/>
          <w:b/>
          <w:sz w:val="24"/>
        </w:rPr>
        <w:t>ПРОЕКТ</w:t>
      </w:r>
    </w:p>
    <w:p w:rsidR="00C21B0A" w:rsidRPr="00C21B0A" w:rsidRDefault="00C21B0A" w:rsidP="00C21B0A">
      <w:pPr>
        <w:rPr>
          <w:rFonts w:ascii="Times New Roman" w:hAnsi="Times New Roman"/>
          <w:sz w:val="28"/>
        </w:rPr>
      </w:pPr>
    </w:p>
    <w:p w:rsidR="00C21B0A" w:rsidRPr="00C21B0A" w:rsidRDefault="00C21B0A" w:rsidP="00C21B0A">
      <w:pPr>
        <w:jc w:val="center"/>
        <w:rPr>
          <w:rFonts w:ascii="Times New Roman" w:hAnsi="Times New Roman"/>
          <w:b/>
          <w:sz w:val="32"/>
        </w:rPr>
      </w:pPr>
      <w:r w:rsidRPr="00C21B0A">
        <w:rPr>
          <w:rFonts w:ascii="Times New Roman" w:hAnsi="Times New Roman"/>
          <w:b/>
          <w:sz w:val="32"/>
        </w:rPr>
        <w:t>РЕШЕНИЕ      КОЛЛЕГИИ</w:t>
      </w:r>
    </w:p>
    <w:p w:rsidR="00C21B0A" w:rsidRPr="00C21B0A" w:rsidRDefault="00C21B0A" w:rsidP="00C21B0A">
      <w:pPr>
        <w:rPr>
          <w:rFonts w:ascii="Times New Roman" w:hAnsi="Times New Roman"/>
          <w:sz w:val="24"/>
        </w:rPr>
      </w:pPr>
    </w:p>
    <w:p w:rsidR="00C21B0A" w:rsidRPr="00C21B0A" w:rsidRDefault="0027527C" w:rsidP="00C21B0A">
      <w:pPr>
        <w:rPr>
          <w:rFonts w:ascii="Times New Roman" w:hAnsi="Times New Roman"/>
          <w:sz w:val="24"/>
        </w:rPr>
      </w:pPr>
      <w:r>
        <w:rPr>
          <w:rFonts w:ascii="Times New Roman" w:hAnsi="Times New Roman"/>
          <w:sz w:val="24"/>
        </w:rPr>
        <w:t>19.01.2020</w:t>
      </w:r>
      <w:r w:rsidR="00C21B0A" w:rsidRPr="00C21B0A">
        <w:rPr>
          <w:rFonts w:ascii="Times New Roman" w:hAnsi="Times New Roman"/>
          <w:sz w:val="24"/>
        </w:rPr>
        <w:t xml:space="preserve">                                           ст. Полтавская</w:t>
      </w:r>
      <w:r w:rsidR="00C21B0A" w:rsidRPr="00C21B0A">
        <w:rPr>
          <w:rFonts w:ascii="Times New Roman" w:hAnsi="Times New Roman"/>
          <w:sz w:val="24"/>
        </w:rPr>
        <w:tab/>
        <w:t xml:space="preserve">                                   № </w:t>
      </w:r>
      <w:r>
        <w:rPr>
          <w:rFonts w:ascii="Times New Roman" w:hAnsi="Times New Roman"/>
          <w:sz w:val="24"/>
        </w:rPr>
        <w:t xml:space="preserve"> №1</w:t>
      </w:r>
    </w:p>
    <w:p w:rsidR="00C21B0A" w:rsidRPr="00C21B0A" w:rsidRDefault="00C21B0A" w:rsidP="00C21B0A">
      <w:pPr>
        <w:rPr>
          <w:rFonts w:ascii="Times New Roman" w:hAnsi="Times New Roman"/>
          <w:sz w:val="24"/>
        </w:rPr>
      </w:pPr>
      <w:r w:rsidRPr="00C21B0A">
        <w:rPr>
          <w:rFonts w:ascii="Times New Roman" w:hAnsi="Times New Roman"/>
          <w:sz w:val="24"/>
        </w:rPr>
        <w:t xml:space="preserve">                                         </w:t>
      </w:r>
    </w:p>
    <w:p w:rsidR="00C21B0A" w:rsidRDefault="00C21B0A" w:rsidP="00480B26">
      <w:pPr>
        <w:jc w:val="center"/>
        <w:rPr>
          <w:rFonts w:ascii="Times New Roman" w:hAnsi="Times New Roman"/>
          <w:b/>
          <w:sz w:val="24"/>
        </w:rPr>
      </w:pPr>
    </w:p>
    <w:p w:rsidR="00480B26" w:rsidRDefault="00480B26" w:rsidP="00480B26">
      <w:pPr>
        <w:jc w:val="center"/>
        <w:rPr>
          <w:rFonts w:ascii="Times New Roman" w:hAnsi="Times New Roman"/>
          <w:b/>
          <w:sz w:val="24"/>
        </w:rPr>
      </w:pPr>
      <w:r>
        <w:rPr>
          <w:rFonts w:ascii="Times New Roman" w:hAnsi="Times New Roman"/>
          <w:b/>
          <w:sz w:val="24"/>
        </w:rPr>
        <w:t xml:space="preserve">Анализ деятельности  общеобразовательных  учреждений </w:t>
      </w:r>
      <w:r>
        <w:rPr>
          <w:rFonts w:ascii="Times New Roman" w:hAnsi="Times New Roman"/>
          <w:b/>
          <w:sz w:val="24"/>
        </w:rPr>
        <w:br/>
        <w:t xml:space="preserve">по подготовке  выпускников 11(12)  классов  </w:t>
      </w:r>
      <w:proofErr w:type="gramStart"/>
      <w:r>
        <w:rPr>
          <w:rFonts w:ascii="Times New Roman" w:hAnsi="Times New Roman"/>
          <w:b/>
          <w:sz w:val="24"/>
        </w:rPr>
        <w:t>к</w:t>
      </w:r>
      <w:proofErr w:type="gramEnd"/>
      <w:r>
        <w:rPr>
          <w:rFonts w:ascii="Times New Roman" w:hAnsi="Times New Roman"/>
          <w:b/>
          <w:sz w:val="24"/>
        </w:rPr>
        <w:t xml:space="preserve"> государственной </w:t>
      </w:r>
    </w:p>
    <w:p w:rsidR="00480B26" w:rsidRDefault="00480B26" w:rsidP="00480B26">
      <w:pPr>
        <w:jc w:val="center"/>
        <w:rPr>
          <w:rFonts w:ascii="Times New Roman" w:hAnsi="Times New Roman"/>
          <w:b/>
          <w:sz w:val="24"/>
        </w:rPr>
      </w:pPr>
      <w:r>
        <w:rPr>
          <w:rFonts w:ascii="Times New Roman" w:hAnsi="Times New Roman"/>
          <w:b/>
          <w:sz w:val="24"/>
        </w:rPr>
        <w:t>итоговой аттестации  в 2017 году</w:t>
      </w:r>
    </w:p>
    <w:p w:rsidR="00C81FE9" w:rsidRDefault="00C81FE9" w:rsidP="00480B26">
      <w:pPr>
        <w:jc w:val="center"/>
        <w:rPr>
          <w:rFonts w:ascii="Times New Roman" w:hAnsi="Times New Roman"/>
          <w:b/>
          <w:sz w:val="24"/>
        </w:rPr>
      </w:pPr>
    </w:p>
    <w:p w:rsidR="00F72C9B" w:rsidRDefault="00480B26" w:rsidP="00C81FE9">
      <w:pPr>
        <w:ind w:firstLine="540"/>
        <w:rPr>
          <w:rFonts w:ascii="Times New Roman" w:hAnsi="Times New Roman" w:cs="Times New Roman"/>
          <w:sz w:val="24"/>
          <w:szCs w:val="24"/>
        </w:rPr>
      </w:pPr>
      <w:r w:rsidRPr="0027734C">
        <w:rPr>
          <w:rFonts w:ascii="Times New Roman" w:hAnsi="Times New Roman" w:cs="Times New Roman"/>
          <w:sz w:val="24"/>
          <w:szCs w:val="24"/>
        </w:rPr>
        <w:t xml:space="preserve">. В целях выполнения рекомендаций </w:t>
      </w:r>
      <w:r>
        <w:rPr>
          <w:rFonts w:ascii="Times New Roman" w:hAnsi="Times New Roman" w:cs="Times New Roman"/>
          <w:sz w:val="24"/>
          <w:szCs w:val="24"/>
        </w:rPr>
        <w:t>Министерства образования и науки и молодежной политики Краснодарского края</w:t>
      </w:r>
      <w:r w:rsidRPr="0027734C">
        <w:rPr>
          <w:rFonts w:ascii="Times New Roman" w:hAnsi="Times New Roman" w:cs="Times New Roman"/>
          <w:sz w:val="24"/>
          <w:szCs w:val="24"/>
        </w:rPr>
        <w:t xml:space="preserve"> управлением образования  разработан</w:t>
      </w:r>
      <w:r>
        <w:rPr>
          <w:rFonts w:ascii="Times New Roman" w:hAnsi="Times New Roman" w:cs="Times New Roman"/>
          <w:sz w:val="24"/>
          <w:szCs w:val="24"/>
        </w:rPr>
        <w:t xml:space="preserve">а «дорожная карта», направленная </w:t>
      </w:r>
      <w:r w:rsidRPr="0027734C">
        <w:rPr>
          <w:rFonts w:ascii="Times New Roman" w:hAnsi="Times New Roman" w:cs="Times New Roman"/>
          <w:sz w:val="24"/>
          <w:szCs w:val="24"/>
        </w:rPr>
        <w:t xml:space="preserve"> на своевременное и эффективное  выполнение  комплекса мероприятий по подготовке к организованному проведению ЕГЭ и ГИА  в 201</w:t>
      </w:r>
      <w:r>
        <w:rPr>
          <w:rFonts w:ascii="Times New Roman" w:hAnsi="Times New Roman" w:cs="Times New Roman"/>
          <w:sz w:val="24"/>
          <w:szCs w:val="24"/>
        </w:rPr>
        <w:t>7</w:t>
      </w:r>
      <w:r w:rsidRPr="0027734C">
        <w:rPr>
          <w:rFonts w:ascii="Times New Roman" w:hAnsi="Times New Roman" w:cs="Times New Roman"/>
          <w:sz w:val="24"/>
          <w:szCs w:val="24"/>
        </w:rPr>
        <w:t xml:space="preserve"> году. В соответствии с </w:t>
      </w:r>
      <w:r>
        <w:rPr>
          <w:rFonts w:ascii="Times New Roman" w:hAnsi="Times New Roman" w:cs="Times New Roman"/>
          <w:sz w:val="24"/>
          <w:szCs w:val="24"/>
        </w:rPr>
        <w:t xml:space="preserve">дорожной картой </w:t>
      </w:r>
      <w:r w:rsidRPr="0027734C">
        <w:rPr>
          <w:rFonts w:ascii="Times New Roman" w:hAnsi="Times New Roman" w:cs="Times New Roman"/>
          <w:sz w:val="24"/>
          <w:szCs w:val="24"/>
        </w:rPr>
        <w:t xml:space="preserve"> управлением образования, общеобразовательными учреждениями были организованы</w:t>
      </w:r>
      <w:r>
        <w:rPr>
          <w:rFonts w:ascii="Times New Roman" w:hAnsi="Times New Roman" w:cs="Times New Roman"/>
          <w:sz w:val="24"/>
          <w:szCs w:val="24"/>
        </w:rPr>
        <w:t xml:space="preserve"> и проведены в 1 полугодии 2016 года </w:t>
      </w:r>
      <w:r w:rsidRPr="0027734C">
        <w:rPr>
          <w:rFonts w:ascii="Times New Roman" w:hAnsi="Times New Roman" w:cs="Times New Roman"/>
          <w:sz w:val="24"/>
          <w:szCs w:val="24"/>
        </w:rPr>
        <w:t xml:space="preserve"> </w:t>
      </w:r>
      <w:r w:rsidR="00EB04EF">
        <w:rPr>
          <w:rFonts w:ascii="Times New Roman" w:hAnsi="Times New Roman" w:cs="Times New Roman"/>
          <w:sz w:val="24"/>
          <w:szCs w:val="24"/>
        </w:rPr>
        <w:t>19  диагностическая работа: 11</w:t>
      </w:r>
      <w:r w:rsidR="00F72C9B">
        <w:rPr>
          <w:rFonts w:ascii="Times New Roman" w:hAnsi="Times New Roman" w:cs="Times New Roman"/>
          <w:sz w:val="24"/>
          <w:szCs w:val="24"/>
        </w:rPr>
        <w:t xml:space="preserve"> КДР, 8 МДР, в том числе </w:t>
      </w:r>
      <w:r>
        <w:rPr>
          <w:rFonts w:ascii="Times New Roman" w:hAnsi="Times New Roman" w:cs="Times New Roman"/>
          <w:sz w:val="24"/>
          <w:szCs w:val="24"/>
        </w:rPr>
        <w:t xml:space="preserve"> 1 муниципал</w:t>
      </w:r>
      <w:r w:rsidR="00F72C9B">
        <w:rPr>
          <w:rFonts w:ascii="Times New Roman" w:hAnsi="Times New Roman" w:cs="Times New Roman"/>
          <w:sz w:val="24"/>
          <w:szCs w:val="24"/>
        </w:rPr>
        <w:t>ьное тестирование по математике по текстам ЦИТ «Ракурс».</w:t>
      </w:r>
    </w:p>
    <w:p w:rsidR="00F72C9B" w:rsidRDefault="001A3D28" w:rsidP="00F72C9B">
      <w:pPr>
        <w:ind w:firstLine="900"/>
        <w:jc w:val="both"/>
        <w:rPr>
          <w:rFonts w:ascii="Times New Roman" w:hAnsi="Times New Roman" w:cs="Times New Roman"/>
          <w:sz w:val="24"/>
          <w:szCs w:val="24"/>
        </w:rPr>
      </w:pPr>
      <w:r>
        <w:rPr>
          <w:rFonts w:ascii="Times New Roman" w:hAnsi="Times New Roman" w:cs="Times New Roman"/>
          <w:sz w:val="24"/>
          <w:szCs w:val="24"/>
        </w:rPr>
        <w:t>Результаты проведенных работ представлены в таблице.</w:t>
      </w:r>
    </w:p>
    <w:p w:rsidR="00425CD4" w:rsidRDefault="00BF3437" w:rsidP="00F72C9B">
      <w:pPr>
        <w:ind w:firstLine="900"/>
        <w:jc w:val="both"/>
        <w:rPr>
          <w:rFonts w:ascii="Times New Roman" w:hAnsi="Times New Roman" w:cs="Times New Roman"/>
          <w:sz w:val="24"/>
          <w:szCs w:val="24"/>
        </w:rPr>
      </w:pPr>
      <w:r w:rsidRPr="00BF3437">
        <w:rPr>
          <w:noProof/>
        </w:rPr>
        <w:drawing>
          <wp:anchor distT="0" distB="0" distL="114300" distR="114300" simplePos="0" relativeHeight="251663360" behindDoc="0" locked="0" layoutInCell="1" allowOverlap="1" wp14:anchorId="4CBEF574" wp14:editId="54DB5375">
            <wp:simplePos x="0" y="0"/>
            <wp:positionH relativeFrom="column">
              <wp:posOffset>-721690</wp:posOffset>
            </wp:positionH>
            <wp:positionV relativeFrom="paragraph">
              <wp:posOffset>72161</wp:posOffset>
            </wp:positionV>
            <wp:extent cx="7110374" cy="5018228"/>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7954" cy="50235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CD4" w:rsidRDefault="00425CD4" w:rsidP="00F72C9B">
      <w:pPr>
        <w:ind w:firstLine="900"/>
        <w:jc w:val="both"/>
        <w:rPr>
          <w:rFonts w:ascii="Times New Roman" w:hAnsi="Times New Roman" w:cs="Times New Roman"/>
          <w:sz w:val="24"/>
          <w:szCs w:val="24"/>
        </w:rPr>
      </w:pPr>
    </w:p>
    <w:p w:rsidR="001A3D28" w:rsidRPr="00490C86" w:rsidRDefault="001A3D28" w:rsidP="00425CD4">
      <w:pPr>
        <w:ind w:firstLine="900"/>
        <w:rPr>
          <w:rFonts w:ascii="Times New Roman" w:hAnsi="Times New Roman" w:cs="Times New Roman"/>
          <w:sz w:val="24"/>
          <w:szCs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425CD4" w:rsidRDefault="00425CD4" w:rsidP="00480B26">
      <w:pPr>
        <w:ind w:firstLine="720"/>
        <w:jc w:val="both"/>
        <w:rPr>
          <w:rFonts w:ascii="Times New Roman" w:hAnsi="Times New Roman"/>
          <w:b/>
          <w:i/>
          <w:sz w:val="24"/>
        </w:rPr>
      </w:pPr>
    </w:p>
    <w:p w:rsidR="00C21B0A" w:rsidRDefault="00C21B0A">
      <w:pPr>
        <w:spacing w:after="200" w:line="276" w:lineRule="auto"/>
        <w:rPr>
          <w:rFonts w:ascii="Times New Roman" w:hAnsi="Times New Roman"/>
          <w:b/>
          <w:i/>
          <w:sz w:val="24"/>
        </w:rPr>
      </w:pPr>
      <w:r>
        <w:rPr>
          <w:rFonts w:ascii="Times New Roman" w:hAnsi="Times New Roman"/>
          <w:b/>
          <w:i/>
          <w:sz w:val="24"/>
        </w:rPr>
        <w:br w:type="page"/>
      </w:r>
    </w:p>
    <w:p w:rsidR="00BF3437" w:rsidRDefault="00BF3437" w:rsidP="00480B26">
      <w:pPr>
        <w:ind w:firstLine="720"/>
        <w:jc w:val="both"/>
        <w:rPr>
          <w:rFonts w:ascii="Times New Roman" w:hAnsi="Times New Roman"/>
          <w:b/>
          <w:i/>
          <w:sz w:val="24"/>
        </w:rPr>
      </w:pPr>
      <w:r w:rsidRPr="00BF3437">
        <w:rPr>
          <w:noProof/>
        </w:rPr>
        <w:drawing>
          <wp:anchor distT="0" distB="0" distL="114300" distR="114300" simplePos="0" relativeHeight="251665408" behindDoc="0" locked="0" layoutInCell="1" allowOverlap="1" wp14:anchorId="49DB85E3" wp14:editId="05AC2B90">
            <wp:simplePos x="0" y="0"/>
            <wp:positionH relativeFrom="column">
              <wp:posOffset>-127634</wp:posOffset>
            </wp:positionH>
            <wp:positionV relativeFrom="paragraph">
              <wp:posOffset>81915</wp:posOffset>
            </wp:positionV>
            <wp:extent cx="6286500" cy="3781425"/>
            <wp:effectExtent l="0" t="0" r="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437">
        <w:rPr>
          <w:noProof/>
        </w:rPr>
        <w:drawing>
          <wp:anchor distT="0" distB="0" distL="114300" distR="114300" simplePos="0" relativeHeight="251664384" behindDoc="0" locked="0" layoutInCell="1" allowOverlap="1" wp14:anchorId="64FD7BE9" wp14:editId="6B878A8F">
            <wp:simplePos x="0" y="0"/>
            <wp:positionH relativeFrom="column">
              <wp:posOffset>-832485</wp:posOffset>
            </wp:positionH>
            <wp:positionV relativeFrom="paragraph">
              <wp:posOffset>81914</wp:posOffset>
            </wp:positionV>
            <wp:extent cx="704850" cy="3781425"/>
            <wp:effectExtent l="0" t="0" r="0" b="952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BF3437" w:rsidRDefault="00BF3437" w:rsidP="00480B26">
      <w:pPr>
        <w:ind w:firstLine="720"/>
        <w:jc w:val="both"/>
        <w:rPr>
          <w:rFonts w:ascii="Times New Roman" w:hAnsi="Times New Roman"/>
          <w:b/>
          <w:i/>
          <w:sz w:val="24"/>
        </w:rPr>
      </w:pPr>
    </w:p>
    <w:p w:rsidR="00480B26" w:rsidRPr="004C200E" w:rsidRDefault="00480B26" w:rsidP="00480B26">
      <w:pPr>
        <w:ind w:firstLine="720"/>
        <w:jc w:val="both"/>
        <w:rPr>
          <w:rFonts w:ascii="Times New Roman" w:hAnsi="Times New Roman"/>
          <w:b/>
          <w:i/>
          <w:sz w:val="24"/>
        </w:rPr>
      </w:pPr>
      <w:r w:rsidRPr="004C200E">
        <w:rPr>
          <w:rFonts w:ascii="Times New Roman" w:hAnsi="Times New Roman"/>
          <w:b/>
          <w:i/>
          <w:sz w:val="24"/>
        </w:rPr>
        <w:t>Математика 11 класс</w:t>
      </w:r>
    </w:p>
    <w:p w:rsidR="00480B26" w:rsidRDefault="00480B26" w:rsidP="00480B26">
      <w:pPr>
        <w:ind w:firstLine="720"/>
        <w:jc w:val="both"/>
        <w:rPr>
          <w:rFonts w:ascii="Times New Roman" w:hAnsi="Times New Roman"/>
          <w:sz w:val="24"/>
        </w:rPr>
      </w:pPr>
      <w:r>
        <w:rPr>
          <w:rFonts w:ascii="Times New Roman" w:hAnsi="Times New Roman"/>
          <w:sz w:val="24"/>
        </w:rPr>
        <w:t xml:space="preserve">В 11 классах были проведены </w:t>
      </w:r>
      <w:r w:rsidR="00923F17">
        <w:rPr>
          <w:rFonts w:ascii="Times New Roman" w:hAnsi="Times New Roman"/>
          <w:sz w:val="24"/>
        </w:rPr>
        <w:t>1</w:t>
      </w:r>
      <w:r>
        <w:rPr>
          <w:rFonts w:ascii="Times New Roman" w:hAnsi="Times New Roman"/>
          <w:sz w:val="24"/>
        </w:rPr>
        <w:t xml:space="preserve"> краев</w:t>
      </w:r>
      <w:r w:rsidR="00923F17">
        <w:rPr>
          <w:rFonts w:ascii="Times New Roman" w:hAnsi="Times New Roman"/>
          <w:sz w:val="24"/>
        </w:rPr>
        <w:t>ая</w:t>
      </w:r>
      <w:r w:rsidR="00EB04EF">
        <w:rPr>
          <w:rFonts w:ascii="Times New Roman" w:hAnsi="Times New Roman"/>
          <w:sz w:val="24"/>
        </w:rPr>
        <w:t xml:space="preserve"> контрольная</w:t>
      </w:r>
      <w:r>
        <w:rPr>
          <w:rFonts w:ascii="Times New Roman" w:hAnsi="Times New Roman"/>
          <w:sz w:val="24"/>
        </w:rPr>
        <w:t xml:space="preserve"> работ</w:t>
      </w:r>
      <w:r w:rsidR="00923F17">
        <w:rPr>
          <w:rFonts w:ascii="Times New Roman" w:hAnsi="Times New Roman"/>
          <w:sz w:val="24"/>
        </w:rPr>
        <w:t>а</w:t>
      </w:r>
      <w:r>
        <w:rPr>
          <w:rFonts w:ascii="Times New Roman" w:hAnsi="Times New Roman"/>
          <w:sz w:val="24"/>
        </w:rPr>
        <w:t xml:space="preserve"> по математике, 1 муниципальная  стартовая работа и 1 муниципальное тестирование.</w:t>
      </w:r>
    </w:p>
    <w:p w:rsidR="00480B26" w:rsidRDefault="00480B26" w:rsidP="00480B26">
      <w:pPr>
        <w:ind w:firstLine="720"/>
        <w:jc w:val="both"/>
        <w:rPr>
          <w:rFonts w:ascii="Times New Roman" w:hAnsi="Times New Roman"/>
          <w:sz w:val="24"/>
        </w:rPr>
      </w:pPr>
    </w:p>
    <w:p w:rsidR="00480B26" w:rsidRDefault="00480B26" w:rsidP="00480B26">
      <w:pPr>
        <w:ind w:firstLine="720"/>
        <w:jc w:val="both"/>
        <w:rPr>
          <w:rFonts w:ascii="Times New Roman" w:hAnsi="Times New Roman"/>
          <w:sz w:val="24"/>
        </w:rPr>
      </w:pPr>
      <w:r>
        <w:rPr>
          <w:rFonts w:ascii="Times New Roman" w:hAnsi="Times New Roman"/>
          <w:sz w:val="24"/>
        </w:rPr>
        <w:t>Итоги диагностических работ по математике представлены в таблице №:1</w:t>
      </w:r>
    </w:p>
    <w:p w:rsidR="00480B26" w:rsidRDefault="00480B26" w:rsidP="00480B26">
      <w:pPr>
        <w:ind w:firstLine="720"/>
        <w:jc w:val="both"/>
        <w:rPr>
          <w:rFonts w:ascii="Times New Roman" w:hAnsi="Times New Roman"/>
          <w:sz w:val="24"/>
        </w:rPr>
      </w:pPr>
    </w:p>
    <w:tbl>
      <w:tblPr>
        <w:tblStyle w:val="a3"/>
        <w:tblW w:w="8755" w:type="dxa"/>
        <w:tblLayout w:type="fixed"/>
        <w:tblLook w:val="0000" w:firstRow="0" w:lastRow="0" w:firstColumn="0" w:lastColumn="0" w:noHBand="0" w:noVBand="0"/>
      </w:tblPr>
      <w:tblGrid>
        <w:gridCol w:w="2235"/>
        <w:gridCol w:w="1559"/>
        <w:gridCol w:w="1559"/>
        <w:gridCol w:w="1487"/>
        <w:gridCol w:w="1915"/>
      </w:tblGrid>
      <w:tr w:rsidR="00923F17" w:rsidRPr="00342B65" w:rsidTr="008D5225">
        <w:trPr>
          <w:trHeight w:val="285"/>
        </w:trPr>
        <w:tc>
          <w:tcPr>
            <w:tcW w:w="2235" w:type="dxa"/>
            <w:vMerge w:val="restart"/>
          </w:tcPr>
          <w:p w:rsidR="00923F17" w:rsidRPr="00342B65" w:rsidRDefault="00923F17" w:rsidP="00425CD4">
            <w:pPr>
              <w:ind w:firstLine="720"/>
              <w:jc w:val="both"/>
              <w:rPr>
                <w:rFonts w:ascii="Times New Roman" w:hAnsi="Times New Roman"/>
                <w:sz w:val="24"/>
              </w:rPr>
            </w:pPr>
            <w:r w:rsidRPr="00342B65">
              <w:rPr>
                <w:rFonts w:ascii="Times New Roman" w:hAnsi="Times New Roman"/>
                <w:sz w:val="24"/>
              </w:rPr>
              <w:t> </w:t>
            </w:r>
          </w:p>
        </w:tc>
        <w:tc>
          <w:tcPr>
            <w:tcW w:w="3118" w:type="dxa"/>
            <w:gridSpan w:val="2"/>
          </w:tcPr>
          <w:p w:rsidR="00923F17" w:rsidRPr="00923F17" w:rsidRDefault="00923F17" w:rsidP="00425CD4">
            <w:pPr>
              <w:ind w:firstLine="720"/>
              <w:jc w:val="both"/>
              <w:rPr>
                <w:rFonts w:ascii="Times New Roman" w:hAnsi="Times New Roman"/>
                <w:b/>
                <w:sz w:val="24"/>
              </w:rPr>
            </w:pPr>
            <w:r w:rsidRPr="00923F17">
              <w:rPr>
                <w:rFonts w:ascii="Times New Roman" w:hAnsi="Times New Roman"/>
                <w:b/>
                <w:sz w:val="24"/>
              </w:rPr>
              <w:t xml:space="preserve">Средний балл   </w:t>
            </w:r>
          </w:p>
        </w:tc>
        <w:tc>
          <w:tcPr>
            <w:tcW w:w="3402" w:type="dxa"/>
            <w:gridSpan w:val="2"/>
          </w:tcPr>
          <w:p w:rsidR="00923F17" w:rsidRPr="00342B65" w:rsidRDefault="00923F17" w:rsidP="00923F17">
            <w:pPr>
              <w:jc w:val="both"/>
              <w:rPr>
                <w:rFonts w:ascii="Times New Roman" w:hAnsi="Times New Roman"/>
                <w:sz w:val="24"/>
              </w:rPr>
            </w:pPr>
            <w:r>
              <w:rPr>
                <w:rFonts w:ascii="Times New Roman" w:hAnsi="Times New Roman"/>
                <w:b/>
                <w:bCs/>
                <w:sz w:val="24"/>
              </w:rPr>
              <w:t xml:space="preserve">Количество </w:t>
            </w:r>
            <w:r w:rsidR="008D5225">
              <w:rPr>
                <w:rFonts w:ascii="Times New Roman" w:hAnsi="Times New Roman"/>
                <w:b/>
                <w:bCs/>
                <w:sz w:val="24"/>
              </w:rPr>
              <w:t>«</w:t>
            </w:r>
            <w:proofErr w:type="spellStart"/>
            <w:r>
              <w:rPr>
                <w:rFonts w:ascii="Times New Roman" w:hAnsi="Times New Roman"/>
                <w:b/>
                <w:bCs/>
                <w:sz w:val="24"/>
              </w:rPr>
              <w:t>неуспешников</w:t>
            </w:r>
            <w:proofErr w:type="spellEnd"/>
            <w:r w:rsidR="008D5225">
              <w:rPr>
                <w:rFonts w:ascii="Times New Roman" w:hAnsi="Times New Roman"/>
                <w:b/>
                <w:bCs/>
                <w:sz w:val="24"/>
              </w:rPr>
              <w:t>»</w:t>
            </w:r>
          </w:p>
        </w:tc>
      </w:tr>
      <w:tr w:rsidR="00923F17" w:rsidRPr="00342B65" w:rsidTr="008D5225">
        <w:trPr>
          <w:trHeight w:val="435"/>
        </w:trPr>
        <w:tc>
          <w:tcPr>
            <w:tcW w:w="2235" w:type="dxa"/>
            <w:vMerge/>
          </w:tcPr>
          <w:p w:rsidR="00923F17" w:rsidRPr="00342B65" w:rsidRDefault="00923F17" w:rsidP="00425CD4">
            <w:pPr>
              <w:ind w:firstLine="720"/>
              <w:jc w:val="both"/>
              <w:rPr>
                <w:rFonts w:ascii="Times New Roman" w:hAnsi="Times New Roman"/>
                <w:sz w:val="24"/>
              </w:rPr>
            </w:pPr>
          </w:p>
        </w:tc>
        <w:tc>
          <w:tcPr>
            <w:tcW w:w="1559" w:type="dxa"/>
          </w:tcPr>
          <w:p w:rsidR="008D5225" w:rsidRDefault="008D5225" w:rsidP="008D5225">
            <w:pPr>
              <w:jc w:val="center"/>
              <w:rPr>
                <w:rFonts w:ascii="Times New Roman" w:hAnsi="Times New Roman"/>
                <w:sz w:val="24"/>
              </w:rPr>
            </w:pPr>
          </w:p>
          <w:p w:rsidR="00923F17" w:rsidRPr="00342B65" w:rsidRDefault="008D5225" w:rsidP="008D5225">
            <w:pPr>
              <w:jc w:val="center"/>
              <w:rPr>
                <w:rFonts w:ascii="Times New Roman" w:hAnsi="Times New Roman"/>
                <w:sz w:val="24"/>
              </w:rPr>
            </w:pPr>
            <w:r>
              <w:rPr>
                <w:rFonts w:ascii="Times New Roman" w:hAnsi="Times New Roman"/>
                <w:sz w:val="24"/>
              </w:rPr>
              <w:t>Профиль</w:t>
            </w:r>
          </w:p>
        </w:tc>
        <w:tc>
          <w:tcPr>
            <w:tcW w:w="1559" w:type="dxa"/>
          </w:tcPr>
          <w:p w:rsidR="008D5225" w:rsidRDefault="008D5225" w:rsidP="008D5225">
            <w:pPr>
              <w:jc w:val="center"/>
              <w:rPr>
                <w:rFonts w:ascii="Times New Roman" w:hAnsi="Times New Roman"/>
                <w:sz w:val="24"/>
              </w:rPr>
            </w:pPr>
          </w:p>
          <w:p w:rsidR="00923F17" w:rsidRPr="00342B65" w:rsidRDefault="008D5225" w:rsidP="008D5225">
            <w:pPr>
              <w:jc w:val="center"/>
              <w:rPr>
                <w:rFonts w:ascii="Times New Roman" w:hAnsi="Times New Roman"/>
                <w:sz w:val="24"/>
              </w:rPr>
            </w:pPr>
            <w:r>
              <w:rPr>
                <w:rFonts w:ascii="Times New Roman" w:hAnsi="Times New Roman"/>
                <w:sz w:val="24"/>
              </w:rPr>
              <w:t>База</w:t>
            </w:r>
          </w:p>
        </w:tc>
        <w:tc>
          <w:tcPr>
            <w:tcW w:w="1487" w:type="dxa"/>
          </w:tcPr>
          <w:p w:rsidR="008D5225" w:rsidRDefault="008D5225" w:rsidP="008D5225">
            <w:pPr>
              <w:jc w:val="center"/>
              <w:rPr>
                <w:rFonts w:ascii="Times New Roman" w:hAnsi="Times New Roman"/>
                <w:sz w:val="24"/>
              </w:rPr>
            </w:pPr>
          </w:p>
          <w:p w:rsidR="00923F17" w:rsidRPr="00342B65" w:rsidRDefault="008D5225" w:rsidP="008D5225">
            <w:pPr>
              <w:jc w:val="center"/>
              <w:rPr>
                <w:rFonts w:ascii="Times New Roman" w:hAnsi="Times New Roman"/>
                <w:sz w:val="24"/>
              </w:rPr>
            </w:pPr>
            <w:r>
              <w:rPr>
                <w:rFonts w:ascii="Times New Roman" w:hAnsi="Times New Roman"/>
                <w:sz w:val="24"/>
              </w:rPr>
              <w:t>Профиль</w:t>
            </w:r>
          </w:p>
        </w:tc>
        <w:tc>
          <w:tcPr>
            <w:tcW w:w="1915" w:type="dxa"/>
          </w:tcPr>
          <w:p w:rsidR="008D5225" w:rsidRDefault="008D5225" w:rsidP="008D5225">
            <w:pPr>
              <w:jc w:val="center"/>
              <w:rPr>
                <w:rFonts w:ascii="Times New Roman" w:hAnsi="Times New Roman"/>
                <w:sz w:val="24"/>
              </w:rPr>
            </w:pPr>
          </w:p>
          <w:p w:rsidR="00923F17" w:rsidRPr="00342B65" w:rsidRDefault="008D5225" w:rsidP="008D5225">
            <w:pPr>
              <w:jc w:val="center"/>
              <w:rPr>
                <w:rFonts w:ascii="Times New Roman" w:hAnsi="Times New Roman"/>
                <w:sz w:val="24"/>
              </w:rPr>
            </w:pPr>
            <w:r>
              <w:rPr>
                <w:rFonts w:ascii="Times New Roman" w:hAnsi="Times New Roman"/>
                <w:sz w:val="24"/>
              </w:rPr>
              <w:t>База</w:t>
            </w:r>
          </w:p>
        </w:tc>
      </w:tr>
      <w:tr w:rsidR="00923F17" w:rsidRPr="00342B65" w:rsidTr="008D5225">
        <w:trPr>
          <w:trHeight w:val="375"/>
        </w:trPr>
        <w:tc>
          <w:tcPr>
            <w:tcW w:w="2235" w:type="dxa"/>
          </w:tcPr>
          <w:p w:rsidR="00923F17" w:rsidRDefault="00923F17" w:rsidP="00923F17">
            <w:pPr>
              <w:ind w:hanging="45"/>
              <w:jc w:val="both"/>
              <w:rPr>
                <w:rFonts w:ascii="Times New Roman" w:hAnsi="Times New Roman"/>
                <w:sz w:val="24"/>
              </w:rPr>
            </w:pPr>
            <w:r>
              <w:rPr>
                <w:rFonts w:ascii="Times New Roman" w:hAnsi="Times New Roman"/>
                <w:sz w:val="24"/>
              </w:rPr>
              <w:t>Математика</w:t>
            </w:r>
          </w:p>
          <w:p w:rsidR="00923F17" w:rsidRDefault="00923F17" w:rsidP="00923F17">
            <w:pPr>
              <w:ind w:hanging="45"/>
              <w:jc w:val="both"/>
              <w:rPr>
                <w:rFonts w:ascii="Times New Roman" w:hAnsi="Times New Roman"/>
                <w:sz w:val="24"/>
              </w:rPr>
            </w:pPr>
            <w:r>
              <w:rPr>
                <w:rFonts w:ascii="Times New Roman" w:hAnsi="Times New Roman"/>
                <w:sz w:val="24"/>
              </w:rPr>
              <w:t xml:space="preserve">22.09.2016 </w:t>
            </w:r>
          </w:p>
          <w:p w:rsidR="00923F17" w:rsidRPr="00342B65" w:rsidRDefault="00923F17" w:rsidP="00923F17">
            <w:pPr>
              <w:ind w:hanging="45"/>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Статград</w:t>
            </w:r>
            <w:proofErr w:type="spellEnd"/>
            <w:r>
              <w:rPr>
                <w:rFonts w:ascii="Times New Roman" w:hAnsi="Times New Roman"/>
                <w:sz w:val="24"/>
              </w:rPr>
              <w:t>»</w:t>
            </w:r>
          </w:p>
        </w:tc>
        <w:tc>
          <w:tcPr>
            <w:tcW w:w="1559" w:type="dxa"/>
          </w:tcPr>
          <w:p w:rsidR="00923F17" w:rsidRPr="00342B65" w:rsidRDefault="008D5225" w:rsidP="00C62A3F">
            <w:pPr>
              <w:jc w:val="center"/>
              <w:rPr>
                <w:rFonts w:ascii="Times New Roman" w:hAnsi="Times New Roman"/>
                <w:sz w:val="24"/>
              </w:rPr>
            </w:pPr>
            <w:r>
              <w:rPr>
                <w:rFonts w:ascii="Times New Roman" w:hAnsi="Times New Roman"/>
                <w:sz w:val="24"/>
              </w:rPr>
              <w:t>8,6</w:t>
            </w:r>
          </w:p>
        </w:tc>
        <w:tc>
          <w:tcPr>
            <w:tcW w:w="1559" w:type="dxa"/>
          </w:tcPr>
          <w:p w:rsidR="00923F17" w:rsidRPr="00342B65" w:rsidRDefault="008D5225" w:rsidP="00C62A3F">
            <w:pPr>
              <w:jc w:val="center"/>
              <w:rPr>
                <w:rFonts w:ascii="Times New Roman" w:hAnsi="Times New Roman"/>
                <w:sz w:val="24"/>
              </w:rPr>
            </w:pPr>
            <w:r>
              <w:rPr>
                <w:rFonts w:ascii="Times New Roman" w:hAnsi="Times New Roman"/>
                <w:sz w:val="24"/>
              </w:rPr>
              <w:t>12,9</w:t>
            </w:r>
          </w:p>
        </w:tc>
        <w:tc>
          <w:tcPr>
            <w:tcW w:w="1487" w:type="dxa"/>
          </w:tcPr>
          <w:p w:rsidR="00923F17" w:rsidRPr="00342B65" w:rsidRDefault="008D5225" w:rsidP="00C62A3F">
            <w:pPr>
              <w:jc w:val="center"/>
              <w:rPr>
                <w:rFonts w:ascii="Times New Roman" w:hAnsi="Times New Roman"/>
                <w:sz w:val="24"/>
              </w:rPr>
            </w:pPr>
            <w:r>
              <w:rPr>
                <w:rFonts w:ascii="Times New Roman" w:hAnsi="Times New Roman"/>
                <w:sz w:val="24"/>
              </w:rPr>
              <w:t>51</w:t>
            </w:r>
          </w:p>
        </w:tc>
        <w:tc>
          <w:tcPr>
            <w:tcW w:w="1915" w:type="dxa"/>
          </w:tcPr>
          <w:p w:rsidR="00923F17" w:rsidRPr="00342B65" w:rsidRDefault="008D5225" w:rsidP="00C62A3F">
            <w:pPr>
              <w:jc w:val="center"/>
              <w:rPr>
                <w:rFonts w:ascii="Times New Roman" w:hAnsi="Times New Roman"/>
                <w:sz w:val="24"/>
              </w:rPr>
            </w:pPr>
            <w:r>
              <w:rPr>
                <w:rFonts w:ascii="Times New Roman" w:hAnsi="Times New Roman"/>
                <w:sz w:val="24"/>
              </w:rPr>
              <w:t>44</w:t>
            </w:r>
          </w:p>
        </w:tc>
      </w:tr>
      <w:tr w:rsidR="00923F17" w:rsidRPr="00342B65" w:rsidTr="008D5225">
        <w:trPr>
          <w:trHeight w:val="375"/>
        </w:trPr>
        <w:tc>
          <w:tcPr>
            <w:tcW w:w="2235" w:type="dxa"/>
          </w:tcPr>
          <w:p w:rsidR="00923F17" w:rsidRDefault="00923F17" w:rsidP="00425CD4">
            <w:pPr>
              <w:jc w:val="both"/>
              <w:rPr>
                <w:rFonts w:ascii="Times New Roman" w:hAnsi="Times New Roman"/>
                <w:sz w:val="24"/>
              </w:rPr>
            </w:pPr>
            <w:r>
              <w:rPr>
                <w:rFonts w:ascii="Times New Roman" w:hAnsi="Times New Roman"/>
                <w:sz w:val="24"/>
              </w:rPr>
              <w:t>Математика</w:t>
            </w:r>
          </w:p>
          <w:p w:rsidR="00923F17" w:rsidRDefault="00923F17" w:rsidP="00425CD4">
            <w:pPr>
              <w:jc w:val="both"/>
              <w:rPr>
                <w:rFonts w:ascii="Times New Roman" w:hAnsi="Times New Roman"/>
                <w:sz w:val="24"/>
              </w:rPr>
            </w:pPr>
            <w:r>
              <w:rPr>
                <w:rFonts w:ascii="Times New Roman" w:hAnsi="Times New Roman"/>
                <w:sz w:val="24"/>
              </w:rPr>
              <w:t>19.11.2016</w:t>
            </w:r>
          </w:p>
          <w:p w:rsidR="00923F17" w:rsidRPr="00342B65" w:rsidRDefault="00923F17" w:rsidP="00425CD4">
            <w:pPr>
              <w:jc w:val="both"/>
              <w:rPr>
                <w:rFonts w:ascii="Times New Roman" w:hAnsi="Times New Roman"/>
                <w:sz w:val="24"/>
              </w:rPr>
            </w:pPr>
            <w:r>
              <w:rPr>
                <w:rFonts w:ascii="Times New Roman" w:hAnsi="Times New Roman"/>
                <w:sz w:val="24"/>
              </w:rPr>
              <w:t>«Ракурс»</w:t>
            </w:r>
          </w:p>
        </w:tc>
        <w:tc>
          <w:tcPr>
            <w:tcW w:w="1559" w:type="dxa"/>
          </w:tcPr>
          <w:p w:rsidR="00923F17" w:rsidRPr="00342B65" w:rsidRDefault="00C62A3F" w:rsidP="00C62A3F">
            <w:pPr>
              <w:jc w:val="center"/>
              <w:rPr>
                <w:rFonts w:ascii="Times New Roman" w:hAnsi="Times New Roman"/>
                <w:sz w:val="24"/>
              </w:rPr>
            </w:pPr>
            <w:r>
              <w:rPr>
                <w:rFonts w:ascii="Times New Roman" w:hAnsi="Times New Roman"/>
                <w:sz w:val="24"/>
              </w:rPr>
              <w:t>32,53</w:t>
            </w:r>
          </w:p>
        </w:tc>
        <w:tc>
          <w:tcPr>
            <w:tcW w:w="1559" w:type="dxa"/>
          </w:tcPr>
          <w:p w:rsidR="00923F17" w:rsidRPr="00342B65" w:rsidRDefault="00C62A3F" w:rsidP="00C62A3F">
            <w:pPr>
              <w:jc w:val="center"/>
              <w:rPr>
                <w:rFonts w:ascii="Times New Roman" w:hAnsi="Times New Roman"/>
                <w:sz w:val="24"/>
              </w:rPr>
            </w:pPr>
            <w:r>
              <w:rPr>
                <w:rFonts w:ascii="Times New Roman" w:hAnsi="Times New Roman"/>
                <w:sz w:val="24"/>
              </w:rPr>
              <w:t>3,07</w:t>
            </w:r>
          </w:p>
        </w:tc>
        <w:tc>
          <w:tcPr>
            <w:tcW w:w="1487" w:type="dxa"/>
          </w:tcPr>
          <w:p w:rsidR="00923F17" w:rsidRPr="00342B65" w:rsidRDefault="008D5225" w:rsidP="00C62A3F">
            <w:pPr>
              <w:jc w:val="center"/>
              <w:rPr>
                <w:rFonts w:ascii="Times New Roman" w:hAnsi="Times New Roman"/>
                <w:sz w:val="24"/>
              </w:rPr>
            </w:pPr>
            <w:r>
              <w:rPr>
                <w:rFonts w:ascii="Times New Roman" w:hAnsi="Times New Roman"/>
                <w:sz w:val="24"/>
              </w:rPr>
              <w:t>79</w:t>
            </w:r>
          </w:p>
        </w:tc>
        <w:tc>
          <w:tcPr>
            <w:tcW w:w="1915" w:type="dxa"/>
          </w:tcPr>
          <w:p w:rsidR="00923F17" w:rsidRPr="00342B65" w:rsidRDefault="008D5225" w:rsidP="00C62A3F">
            <w:pPr>
              <w:jc w:val="center"/>
              <w:rPr>
                <w:rFonts w:ascii="Times New Roman" w:hAnsi="Times New Roman"/>
                <w:sz w:val="24"/>
              </w:rPr>
            </w:pPr>
            <w:r>
              <w:rPr>
                <w:rFonts w:ascii="Times New Roman" w:hAnsi="Times New Roman"/>
                <w:sz w:val="24"/>
              </w:rPr>
              <w:t>35</w:t>
            </w:r>
          </w:p>
        </w:tc>
      </w:tr>
      <w:tr w:rsidR="001A3D28" w:rsidRPr="00342B65" w:rsidTr="00425CD4">
        <w:trPr>
          <w:trHeight w:val="795"/>
        </w:trPr>
        <w:tc>
          <w:tcPr>
            <w:tcW w:w="2235" w:type="dxa"/>
          </w:tcPr>
          <w:p w:rsidR="001A3D28" w:rsidRDefault="001A3D28" w:rsidP="00425CD4">
            <w:pPr>
              <w:jc w:val="both"/>
              <w:rPr>
                <w:rFonts w:ascii="Times New Roman" w:hAnsi="Times New Roman"/>
                <w:sz w:val="24"/>
              </w:rPr>
            </w:pPr>
            <w:r>
              <w:rPr>
                <w:rFonts w:ascii="Times New Roman" w:hAnsi="Times New Roman"/>
                <w:sz w:val="24"/>
              </w:rPr>
              <w:t>Математика</w:t>
            </w:r>
          </w:p>
          <w:p w:rsidR="001A3D28" w:rsidRPr="00342B65" w:rsidRDefault="001A3D28" w:rsidP="001A3D28">
            <w:pPr>
              <w:jc w:val="both"/>
              <w:rPr>
                <w:rFonts w:ascii="Times New Roman" w:hAnsi="Times New Roman"/>
                <w:sz w:val="24"/>
              </w:rPr>
            </w:pPr>
            <w:r>
              <w:rPr>
                <w:rFonts w:ascii="Times New Roman" w:hAnsi="Times New Roman"/>
                <w:sz w:val="24"/>
              </w:rPr>
              <w:t>20.12.2016. КДР</w:t>
            </w:r>
          </w:p>
        </w:tc>
        <w:tc>
          <w:tcPr>
            <w:tcW w:w="3118" w:type="dxa"/>
            <w:gridSpan w:val="2"/>
          </w:tcPr>
          <w:p w:rsidR="001A3D28" w:rsidRPr="00342B65" w:rsidRDefault="001A3D28" w:rsidP="00425CD4">
            <w:pPr>
              <w:rPr>
                <w:rFonts w:ascii="Times New Roman" w:hAnsi="Times New Roman"/>
                <w:sz w:val="24"/>
              </w:rPr>
            </w:pPr>
          </w:p>
        </w:tc>
        <w:tc>
          <w:tcPr>
            <w:tcW w:w="3402" w:type="dxa"/>
            <w:gridSpan w:val="2"/>
          </w:tcPr>
          <w:p w:rsidR="001A3D28" w:rsidRPr="00342B65" w:rsidRDefault="001A3D28" w:rsidP="00425CD4">
            <w:pPr>
              <w:rPr>
                <w:rFonts w:ascii="Times New Roman" w:hAnsi="Times New Roman"/>
                <w:sz w:val="24"/>
              </w:rPr>
            </w:pPr>
            <w:r>
              <w:rPr>
                <w:rFonts w:ascii="Times New Roman" w:hAnsi="Times New Roman"/>
                <w:sz w:val="24"/>
              </w:rPr>
              <w:t xml:space="preserve">                    58 (19%)</w:t>
            </w:r>
          </w:p>
        </w:tc>
      </w:tr>
    </w:tbl>
    <w:p w:rsidR="00480B26" w:rsidRDefault="00480B26" w:rsidP="00480B26">
      <w:pPr>
        <w:ind w:firstLine="900"/>
        <w:jc w:val="both"/>
      </w:pPr>
    </w:p>
    <w:p w:rsidR="00B17F35" w:rsidRPr="00B17F35" w:rsidRDefault="00B17F35" w:rsidP="00480B26">
      <w:pPr>
        <w:ind w:firstLine="900"/>
        <w:jc w:val="both"/>
        <w:rPr>
          <w:rFonts w:ascii="Times New Roman" w:hAnsi="Times New Roman" w:cs="Times New Roman"/>
          <w:sz w:val="24"/>
          <w:szCs w:val="24"/>
        </w:rPr>
      </w:pPr>
      <w:r w:rsidRPr="00B17F35">
        <w:rPr>
          <w:rFonts w:ascii="Times New Roman" w:hAnsi="Times New Roman" w:cs="Times New Roman"/>
          <w:sz w:val="24"/>
          <w:szCs w:val="24"/>
        </w:rPr>
        <w:t xml:space="preserve">Исходя из данных представленных в таблице количество </w:t>
      </w:r>
      <w:proofErr w:type="spellStart"/>
      <w:r w:rsidRPr="00B17F35">
        <w:rPr>
          <w:rFonts w:ascii="Times New Roman" w:hAnsi="Times New Roman" w:cs="Times New Roman"/>
          <w:sz w:val="24"/>
          <w:szCs w:val="24"/>
        </w:rPr>
        <w:t>неуспешников</w:t>
      </w:r>
      <w:proofErr w:type="spellEnd"/>
      <w:r w:rsidRPr="00B17F35">
        <w:rPr>
          <w:rFonts w:ascii="Times New Roman" w:hAnsi="Times New Roman" w:cs="Times New Roman"/>
          <w:sz w:val="24"/>
          <w:szCs w:val="24"/>
        </w:rPr>
        <w:t xml:space="preserve"> по профильному уровню </w:t>
      </w:r>
      <w:r>
        <w:rPr>
          <w:rFonts w:ascii="Times New Roman" w:hAnsi="Times New Roman" w:cs="Times New Roman"/>
          <w:sz w:val="24"/>
          <w:szCs w:val="24"/>
        </w:rPr>
        <w:t xml:space="preserve">в ноябре оказалось выше, чем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стартовой КР. </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xml:space="preserve">Среднестатистические результаты </w:t>
      </w:r>
      <w:r>
        <w:rPr>
          <w:rFonts w:ascii="Times New Roman" w:hAnsi="Times New Roman"/>
          <w:sz w:val="24"/>
        </w:rPr>
        <w:t xml:space="preserve">и муниципального </w:t>
      </w:r>
      <w:r w:rsidRPr="00B17F35">
        <w:rPr>
          <w:rFonts w:ascii="Times New Roman" w:hAnsi="Times New Roman"/>
          <w:sz w:val="24"/>
        </w:rPr>
        <w:t>диагностического тестирования по профильному уровню 223-х одиннадцатиклассников Красноармейского района приведены в таблице 1</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Таблица 1</w:t>
      </w:r>
    </w:p>
    <w:tbl>
      <w:tblPr>
        <w:tblW w:w="9316" w:type="dxa"/>
        <w:jc w:val="center"/>
        <w:tblInd w:w="-837" w:type="dxa"/>
        <w:tblLook w:val="04A0" w:firstRow="1" w:lastRow="0" w:firstColumn="1" w:lastColumn="0" w:noHBand="0" w:noVBand="1"/>
      </w:tblPr>
      <w:tblGrid>
        <w:gridCol w:w="4057"/>
        <w:gridCol w:w="276"/>
        <w:gridCol w:w="2594"/>
        <w:gridCol w:w="2393"/>
      </w:tblGrid>
      <w:tr w:rsidR="00B17F35" w:rsidRPr="00B17F35" w:rsidTr="00B17F35">
        <w:trPr>
          <w:trHeight w:val="260"/>
          <w:jc w:val="center"/>
        </w:trPr>
        <w:tc>
          <w:tcPr>
            <w:tcW w:w="9316" w:type="dxa"/>
            <w:gridSpan w:val="4"/>
            <w:tcBorders>
              <w:top w:val="nil"/>
              <w:left w:val="single" w:sz="4" w:space="0" w:color="auto"/>
              <w:bottom w:val="single" w:sz="4" w:space="0" w:color="auto"/>
              <w:right w:val="nil"/>
            </w:tcBorders>
            <w:shd w:val="clear" w:color="auto" w:fill="FF99CC"/>
            <w:noWrap/>
            <w:vAlign w:val="bottom"/>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Результаты проведения  диагностического тестирования в среднем по району</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11 классы (223 человек) профильный уровень</w:t>
            </w:r>
          </w:p>
        </w:tc>
      </w:tr>
      <w:tr w:rsidR="00B17F35" w:rsidRPr="00B17F35" w:rsidTr="00B17F35">
        <w:trPr>
          <w:trHeight w:val="250"/>
          <w:jc w:val="center"/>
        </w:trPr>
        <w:tc>
          <w:tcPr>
            <w:tcW w:w="4057" w:type="dxa"/>
            <w:tcBorders>
              <w:top w:val="nil"/>
              <w:left w:val="single" w:sz="4" w:space="0" w:color="auto"/>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Средний балл</w:t>
            </w:r>
          </w:p>
        </w:tc>
        <w:tc>
          <w:tcPr>
            <w:tcW w:w="272" w:type="dxa"/>
            <w:tcBorders>
              <w:top w:val="nil"/>
              <w:left w:val="nil"/>
              <w:bottom w:val="single" w:sz="4" w:space="0" w:color="auto"/>
              <w:right w:val="nil"/>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w:t>
            </w:r>
          </w:p>
        </w:tc>
        <w:tc>
          <w:tcPr>
            <w:tcW w:w="4987" w:type="dxa"/>
            <w:gridSpan w:val="2"/>
            <w:tcBorders>
              <w:top w:val="single" w:sz="4" w:space="0" w:color="auto"/>
              <w:left w:val="single" w:sz="4" w:space="0" w:color="auto"/>
              <w:bottom w:val="single" w:sz="4" w:space="0" w:color="auto"/>
              <w:right w:val="single" w:sz="4" w:space="0" w:color="000000"/>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32,53</w:t>
            </w:r>
          </w:p>
        </w:tc>
      </w:tr>
      <w:tr w:rsidR="00B17F35" w:rsidRPr="00B17F35" w:rsidTr="00B17F35">
        <w:trPr>
          <w:trHeight w:val="250"/>
          <w:jc w:val="center"/>
        </w:trPr>
        <w:tc>
          <w:tcPr>
            <w:tcW w:w="4057" w:type="dxa"/>
            <w:tcBorders>
              <w:top w:val="nil"/>
              <w:left w:val="single" w:sz="4" w:space="0" w:color="auto"/>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Порог успешности</w:t>
            </w:r>
          </w:p>
        </w:tc>
        <w:tc>
          <w:tcPr>
            <w:tcW w:w="272" w:type="dxa"/>
            <w:tcBorders>
              <w:top w:val="nil"/>
              <w:left w:val="nil"/>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w:t>
            </w:r>
          </w:p>
        </w:tc>
        <w:tc>
          <w:tcPr>
            <w:tcW w:w="2594" w:type="dxa"/>
            <w:tcBorders>
              <w:top w:val="nil"/>
              <w:left w:val="nil"/>
              <w:bottom w:val="single" w:sz="4" w:space="0" w:color="auto"/>
              <w:right w:val="single" w:sz="4" w:space="0" w:color="auto"/>
            </w:tcBorders>
            <w:shd w:val="clear" w:color="auto" w:fill="FF0000"/>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Не преодолели</w:t>
            </w:r>
          </w:p>
        </w:tc>
        <w:tc>
          <w:tcPr>
            <w:tcW w:w="2393" w:type="dxa"/>
            <w:tcBorders>
              <w:top w:val="nil"/>
              <w:left w:val="nil"/>
              <w:bottom w:val="single" w:sz="4" w:space="0" w:color="auto"/>
              <w:right w:val="single" w:sz="4" w:space="0" w:color="auto"/>
            </w:tcBorders>
            <w:shd w:val="clear" w:color="auto" w:fill="99CC00"/>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Преодолели</w:t>
            </w:r>
          </w:p>
        </w:tc>
      </w:tr>
      <w:tr w:rsidR="00B17F35" w:rsidRPr="00B17F35" w:rsidTr="00B17F35">
        <w:trPr>
          <w:trHeight w:val="250"/>
          <w:jc w:val="center"/>
        </w:trPr>
        <w:tc>
          <w:tcPr>
            <w:tcW w:w="4057" w:type="dxa"/>
            <w:tcBorders>
              <w:top w:val="nil"/>
              <w:left w:val="single" w:sz="4" w:space="0" w:color="auto"/>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Количество</w:t>
            </w:r>
          </w:p>
        </w:tc>
        <w:tc>
          <w:tcPr>
            <w:tcW w:w="272" w:type="dxa"/>
            <w:tcBorders>
              <w:top w:val="nil"/>
              <w:left w:val="nil"/>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w:t>
            </w:r>
          </w:p>
        </w:tc>
        <w:tc>
          <w:tcPr>
            <w:tcW w:w="2594"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79</w:t>
            </w:r>
          </w:p>
        </w:tc>
        <w:tc>
          <w:tcPr>
            <w:tcW w:w="2393"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144</w:t>
            </w:r>
          </w:p>
        </w:tc>
      </w:tr>
      <w:tr w:rsidR="00B17F35" w:rsidRPr="00B17F35" w:rsidTr="00B17F35">
        <w:trPr>
          <w:trHeight w:val="260"/>
          <w:jc w:val="center"/>
        </w:trPr>
        <w:tc>
          <w:tcPr>
            <w:tcW w:w="4057" w:type="dxa"/>
            <w:tcBorders>
              <w:top w:val="nil"/>
              <w:left w:val="single" w:sz="4" w:space="0" w:color="auto"/>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Процент</w:t>
            </w:r>
          </w:p>
        </w:tc>
        <w:tc>
          <w:tcPr>
            <w:tcW w:w="272" w:type="dxa"/>
            <w:tcBorders>
              <w:top w:val="nil"/>
              <w:left w:val="nil"/>
              <w:bottom w:val="single" w:sz="4" w:space="0" w:color="auto"/>
              <w:right w:val="single" w:sz="4" w:space="0" w:color="auto"/>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w:t>
            </w:r>
          </w:p>
        </w:tc>
        <w:tc>
          <w:tcPr>
            <w:tcW w:w="2594"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35,43</w:t>
            </w:r>
          </w:p>
        </w:tc>
        <w:tc>
          <w:tcPr>
            <w:tcW w:w="2393"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64,57</w:t>
            </w:r>
          </w:p>
        </w:tc>
      </w:tr>
    </w:tbl>
    <w:p w:rsidR="00B17F35" w:rsidRPr="00B17F35" w:rsidRDefault="00B17F35" w:rsidP="00B17F35">
      <w:pPr>
        <w:ind w:firstLine="720"/>
        <w:jc w:val="both"/>
        <w:rPr>
          <w:rFonts w:ascii="Times New Roman" w:hAnsi="Times New Roman"/>
          <w:sz w:val="24"/>
        </w:rPr>
      </w:pP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Среднестатистические результаты диагностического тестирования по базовому уровню 127-ми одиннадцатиклассников Красноармейского района приведены в таблице 2</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Таблица 2</w:t>
      </w:r>
    </w:p>
    <w:tbl>
      <w:tblPr>
        <w:tblW w:w="9262" w:type="dxa"/>
        <w:jc w:val="center"/>
        <w:tblInd w:w="-2484" w:type="dxa"/>
        <w:tblLook w:val="04A0" w:firstRow="1" w:lastRow="0" w:firstColumn="1" w:lastColumn="0" w:noHBand="0" w:noVBand="1"/>
      </w:tblPr>
      <w:tblGrid>
        <w:gridCol w:w="3777"/>
        <w:gridCol w:w="1418"/>
        <w:gridCol w:w="1417"/>
        <w:gridCol w:w="1105"/>
        <w:gridCol w:w="1545"/>
      </w:tblGrid>
      <w:tr w:rsidR="00B17F35" w:rsidRPr="00B17F35" w:rsidTr="00B17F35">
        <w:trPr>
          <w:trHeight w:val="260"/>
          <w:jc w:val="center"/>
        </w:trPr>
        <w:tc>
          <w:tcPr>
            <w:tcW w:w="9262" w:type="dxa"/>
            <w:gridSpan w:val="5"/>
            <w:tcBorders>
              <w:top w:val="single" w:sz="8" w:space="0" w:color="auto"/>
              <w:left w:val="single" w:sz="8" w:space="0" w:color="auto"/>
              <w:bottom w:val="single" w:sz="4" w:space="0" w:color="auto"/>
              <w:right w:val="single" w:sz="8" w:space="0" w:color="000000"/>
            </w:tcBorders>
            <w:shd w:val="clear" w:color="auto" w:fill="FF99CC"/>
            <w:noWrap/>
            <w:vAlign w:val="bottom"/>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Результаты проведения  диагностического тестирования в среднем по району</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xml:space="preserve"> 11 классы (127 человек) базовый уровень</w:t>
            </w:r>
          </w:p>
        </w:tc>
      </w:tr>
      <w:tr w:rsidR="00B17F35" w:rsidRPr="00B17F35" w:rsidTr="00B17F35">
        <w:trPr>
          <w:trHeight w:val="260"/>
          <w:jc w:val="center"/>
        </w:trPr>
        <w:tc>
          <w:tcPr>
            <w:tcW w:w="3777" w:type="dxa"/>
            <w:tcBorders>
              <w:top w:val="nil"/>
              <w:left w:val="single" w:sz="8" w:space="0" w:color="auto"/>
              <w:bottom w:val="single" w:sz="4" w:space="0" w:color="auto"/>
              <w:right w:val="nil"/>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Средний балл</w:t>
            </w:r>
          </w:p>
        </w:tc>
        <w:tc>
          <w:tcPr>
            <w:tcW w:w="5485" w:type="dxa"/>
            <w:gridSpan w:val="4"/>
            <w:tcBorders>
              <w:top w:val="single" w:sz="4" w:space="0" w:color="auto"/>
              <w:left w:val="nil"/>
              <w:bottom w:val="single" w:sz="4" w:space="0" w:color="auto"/>
              <w:right w:val="single" w:sz="8" w:space="0" w:color="000000"/>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3,07</w:t>
            </w:r>
          </w:p>
        </w:tc>
      </w:tr>
      <w:tr w:rsidR="00B17F35" w:rsidRPr="00B17F35" w:rsidTr="00B17F35">
        <w:trPr>
          <w:trHeight w:val="260"/>
          <w:jc w:val="center"/>
        </w:trPr>
        <w:tc>
          <w:tcPr>
            <w:tcW w:w="3777" w:type="dxa"/>
            <w:tcBorders>
              <w:top w:val="nil"/>
              <w:left w:val="single" w:sz="8" w:space="0" w:color="auto"/>
              <w:bottom w:val="single" w:sz="4" w:space="0" w:color="auto"/>
              <w:right w:val="nil"/>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Оценки</w:t>
            </w:r>
          </w:p>
        </w:tc>
        <w:tc>
          <w:tcPr>
            <w:tcW w:w="1418" w:type="dxa"/>
            <w:tcBorders>
              <w:top w:val="nil"/>
              <w:left w:val="nil"/>
              <w:bottom w:val="single" w:sz="4" w:space="0" w:color="auto"/>
              <w:right w:val="single" w:sz="4" w:space="0" w:color="auto"/>
            </w:tcBorders>
            <w:shd w:val="clear" w:color="auto" w:fill="FF99CC"/>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2</w:t>
            </w:r>
          </w:p>
        </w:tc>
        <w:tc>
          <w:tcPr>
            <w:tcW w:w="1417" w:type="dxa"/>
            <w:tcBorders>
              <w:top w:val="nil"/>
              <w:left w:val="nil"/>
              <w:bottom w:val="single" w:sz="4" w:space="0" w:color="auto"/>
              <w:right w:val="single" w:sz="4" w:space="0" w:color="auto"/>
            </w:tcBorders>
            <w:shd w:val="clear" w:color="auto" w:fill="FF99CC"/>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w:t>
            </w:r>
          </w:p>
        </w:tc>
        <w:tc>
          <w:tcPr>
            <w:tcW w:w="1105" w:type="dxa"/>
            <w:tcBorders>
              <w:top w:val="nil"/>
              <w:left w:val="nil"/>
              <w:bottom w:val="single" w:sz="4" w:space="0" w:color="auto"/>
              <w:right w:val="single" w:sz="4" w:space="0" w:color="auto"/>
            </w:tcBorders>
            <w:shd w:val="clear" w:color="auto" w:fill="FF99CC"/>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4</w:t>
            </w:r>
          </w:p>
        </w:tc>
        <w:tc>
          <w:tcPr>
            <w:tcW w:w="1545" w:type="dxa"/>
            <w:tcBorders>
              <w:top w:val="nil"/>
              <w:left w:val="nil"/>
              <w:bottom w:val="single" w:sz="4" w:space="0" w:color="auto"/>
              <w:right w:val="single" w:sz="8" w:space="0" w:color="auto"/>
            </w:tcBorders>
            <w:shd w:val="clear" w:color="auto" w:fill="FF99CC"/>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5</w:t>
            </w:r>
          </w:p>
        </w:tc>
      </w:tr>
      <w:tr w:rsidR="00B17F35" w:rsidRPr="00B17F35" w:rsidTr="00B17F35">
        <w:trPr>
          <w:trHeight w:val="260"/>
          <w:jc w:val="center"/>
        </w:trPr>
        <w:tc>
          <w:tcPr>
            <w:tcW w:w="3777" w:type="dxa"/>
            <w:tcBorders>
              <w:top w:val="nil"/>
              <w:left w:val="single" w:sz="8" w:space="0" w:color="auto"/>
              <w:bottom w:val="single" w:sz="4" w:space="0" w:color="auto"/>
              <w:right w:val="nil"/>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Количество</w:t>
            </w:r>
          </w:p>
        </w:tc>
        <w:tc>
          <w:tcPr>
            <w:tcW w:w="1418"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35</w:t>
            </w:r>
          </w:p>
        </w:tc>
        <w:tc>
          <w:tcPr>
            <w:tcW w:w="1417"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51</w:t>
            </w:r>
          </w:p>
        </w:tc>
        <w:tc>
          <w:tcPr>
            <w:tcW w:w="1105"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38</w:t>
            </w:r>
          </w:p>
        </w:tc>
        <w:tc>
          <w:tcPr>
            <w:tcW w:w="1545" w:type="dxa"/>
            <w:tcBorders>
              <w:top w:val="nil"/>
              <w:left w:val="nil"/>
              <w:bottom w:val="single" w:sz="4"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3</w:t>
            </w:r>
          </w:p>
        </w:tc>
      </w:tr>
      <w:tr w:rsidR="00B17F35" w:rsidRPr="00B17F35" w:rsidTr="00B17F35">
        <w:trPr>
          <w:trHeight w:val="270"/>
          <w:jc w:val="center"/>
        </w:trPr>
        <w:tc>
          <w:tcPr>
            <w:tcW w:w="3777" w:type="dxa"/>
            <w:tcBorders>
              <w:top w:val="nil"/>
              <w:left w:val="single" w:sz="8" w:space="0" w:color="auto"/>
              <w:bottom w:val="single" w:sz="8" w:space="0" w:color="auto"/>
              <w:right w:val="nil"/>
            </w:tcBorders>
            <w:shd w:val="clear" w:color="auto" w:fill="FF99CC"/>
            <w:noWrap/>
            <w:vAlign w:val="center"/>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Процент</w:t>
            </w:r>
          </w:p>
        </w:tc>
        <w:tc>
          <w:tcPr>
            <w:tcW w:w="1418" w:type="dxa"/>
            <w:tcBorders>
              <w:top w:val="nil"/>
              <w:left w:val="nil"/>
              <w:bottom w:val="single" w:sz="8"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27,56</w:t>
            </w:r>
          </w:p>
        </w:tc>
        <w:tc>
          <w:tcPr>
            <w:tcW w:w="1417" w:type="dxa"/>
            <w:tcBorders>
              <w:top w:val="nil"/>
              <w:left w:val="nil"/>
              <w:bottom w:val="single" w:sz="8"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40,16</w:t>
            </w:r>
          </w:p>
        </w:tc>
        <w:tc>
          <w:tcPr>
            <w:tcW w:w="1105" w:type="dxa"/>
            <w:tcBorders>
              <w:top w:val="nil"/>
              <w:left w:val="nil"/>
              <w:bottom w:val="single" w:sz="8"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29,92</w:t>
            </w:r>
          </w:p>
        </w:tc>
        <w:tc>
          <w:tcPr>
            <w:tcW w:w="1545" w:type="dxa"/>
            <w:tcBorders>
              <w:top w:val="nil"/>
              <w:left w:val="nil"/>
              <w:bottom w:val="single" w:sz="8" w:space="0" w:color="auto"/>
              <w:right w:val="single" w:sz="4" w:space="0" w:color="auto"/>
            </w:tcBorders>
            <w:noWrap/>
            <w:hideMark/>
          </w:tcPr>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2,36</w:t>
            </w:r>
          </w:p>
        </w:tc>
      </w:tr>
    </w:tbl>
    <w:p w:rsidR="00B17F35" w:rsidRPr="00B17F35" w:rsidRDefault="00B17F35" w:rsidP="00B17F35">
      <w:pPr>
        <w:ind w:firstLine="720"/>
        <w:jc w:val="both"/>
        <w:rPr>
          <w:rFonts w:ascii="Times New Roman" w:hAnsi="Times New Roman"/>
          <w:sz w:val="24"/>
        </w:rPr>
      </w:pP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Всего в тестировании принимали участие 350 выпускников и, 114 из них (32,57%) не преодолели порог успешности:</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xml:space="preserve">– на профильном уровне 79 учащихся (35,43%) решили менее 6 заданий; </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на базовом уровне 35 учащихся (27,56%) решили менее 7 заданий.</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xml:space="preserve">Таким образом, в общем по району </w:t>
      </w:r>
      <w:proofErr w:type="gramStart"/>
      <w:r w:rsidRPr="00B17F35">
        <w:rPr>
          <w:rFonts w:ascii="Times New Roman" w:hAnsi="Times New Roman"/>
          <w:sz w:val="24"/>
        </w:rPr>
        <w:t>успешными</w:t>
      </w:r>
      <w:proofErr w:type="gramEnd"/>
      <w:r w:rsidRPr="00B17F35">
        <w:rPr>
          <w:rFonts w:ascii="Times New Roman" w:hAnsi="Times New Roman"/>
          <w:sz w:val="24"/>
        </w:rPr>
        <w:t xml:space="preserve"> можно считать </w:t>
      </w:r>
      <w:r w:rsidRPr="00EB04EF">
        <w:rPr>
          <w:rFonts w:ascii="Times New Roman" w:hAnsi="Times New Roman"/>
          <w:b/>
          <w:sz w:val="24"/>
        </w:rPr>
        <w:t>236</w:t>
      </w:r>
      <w:r w:rsidRPr="00B17F35">
        <w:rPr>
          <w:rFonts w:ascii="Times New Roman" w:hAnsi="Times New Roman"/>
          <w:sz w:val="24"/>
        </w:rPr>
        <w:t xml:space="preserve"> выпускников из 350 (67,42%), которые преодолели порог успешности.</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Посмотрим распределение баллов учащихся на профильном уровне, (таблица 3).</w:t>
      </w:r>
    </w:p>
    <w:p w:rsidR="00B17F35" w:rsidRDefault="00B17F35" w:rsidP="00B17F35">
      <w:pPr>
        <w:ind w:firstLine="720"/>
        <w:jc w:val="both"/>
        <w:rPr>
          <w:rFonts w:ascii="Times New Roman" w:hAnsi="Times New Roman"/>
          <w:sz w:val="24"/>
        </w:rPr>
      </w:pPr>
      <w:r w:rsidRPr="00B17F35">
        <w:rPr>
          <w:rFonts w:ascii="Times New Roman" w:hAnsi="Times New Roman"/>
          <w:sz w:val="24"/>
        </w:rPr>
        <w:t>Таблица 3</w:t>
      </w:r>
    </w:p>
    <w:tbl>
      <w:tblPr>
        <w:tblW w:w="0" w:type="auto"/>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36"/>
        <w:gridCol w:w="336"/>
        <w:gridCol w:w="336"/>
        <w:gridCol w:w="336"/>
        <w:gridCol w:w="336"/>
        <w:gridCol w:w="336"/>
        <w:gridCol w:w="456"/>
        <w:gridCol w:w="336"/>
        <w:gridCol w:w="336"/>
        <w:gridCol w:w="456"/>
        <w:gridCol w:w="456"/>
        <w:gridCol w:w="456"/>
        <w:gridCol w:w="456"/>
        <w:gridCol w:w="456"/>
        <w:gridCol w:w="456"/>
        <w:gridCol w:w="456"/>
        <w:gridCol w:w="456"/>
        <w:gridCol w:w="456"/>
        <w:gridCol w:w="456"/>
        <w:gridCol w:w="456"/>
      </w:tblGrid>
      <w:tr w:rsidR="00B17F35" w:rsidRPr="00B17F35" w:rsidTr="00B17F35">
        <w:trPr>
          <w:jc w:val="center"/>
        </w:trPr>
        <w:tc>
          <w:tcPr>
            <w:tcW w:w="2140"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both"/>
              <w:rPr>
                <w:rFonts w:ascii="Times New Roman" w:hAnsi="Times New Roman" w:cs="Times New Roman"/>
                <w:b/>
                <w:sz w:val="24"/>
                <w:szCs w:val="24"/>
              </w:rPr>
            </w:pPr>
            <w:r w:rsidRPr="00B17F35">
              <w:rPr>
                <w:rFonts w:ascii="Times New Roman" w:hAnsi="Times New Roman" w:cs="Times New Roman"/>
                <w:b/>
                <w:sz w:val="24"/>
                <w:szCs w:val="24"/>
              </w:rPr>
              <w:t>Число баллов</w:t>
            </w:r>
          </w:p>
        </w:tc>
        <w:tc>
          <w:tcPr>
            <w:tcW w:w="326"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0</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2</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3</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4</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5</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6</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7</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8</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9</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10</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11</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12</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13</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14</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15</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16</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17</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18</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b/>
                <w:sz w:val="24"/>
                <w:szCs w:val="24"/>
              </w:rPr>
            </w:pPr>
            <w:r w:rsidRPr="00B17F35">
              <w:rPr>
                <w:rFonts w:ascii="Times New Roman" w:hAnsi="Times New Roman" w:cs="Times New Roman"/>
                <w:b/>
                <w:sz w:val="24"/>
                <w:szCs w:val="24"/>
              </w:rPr>
              <w:t>19</w:t>
            </w:r>
          </w:p>
        </w:tc>
      </w:tr>
      <w:tr w:rsidR="00B17F35" w:rsidRPr="00B17F35" w:rsidTr="00B17F35">
        <w:trPr>
          <w:trHeight w:val="178"/>
          <w:jc w:val="center"/>
        </w:trPr>
        <w:tc>
          <w:tcPr>
            <w:tcW w:w="2140"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both"/>
              <w:rPr>
                <w:rFonts w:ascii="Times New Roman" w:hAnsi="Times New Roman" w:cs="Times New Roman"/>
                <w:sz w:val="24"/>
                <w:szCs w:val="24"/>
              </w:rPr>
            </w:pPr>
            <w:r w:rsidRPr="00B17F35">
              <w:rPr>
                <w:rFonts w:ascii="Times New Roman" w:hAnsi="Times New Roman" w:cs="Times New Roman"/>
                <w:sz w:val="24"/>
                <w:szCs w:val="24"/>
              </w:rPr>
              <w:t>Количество учащихся</w:t>
            </w:r>
          </w:p>
        </w:tc>
        <w:tc>
          <w:tcPr>
            <w:tcW w:w="326"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5</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7</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4</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6</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11</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8</w:t>
            </w:r>
          </w:p>
        </w:tc>
        <w:tc>
          <w:tcPr>
            <w:tcW w:w="325"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4</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13</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6</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8</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12</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13</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8</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9</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6</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2</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1</w:t>
            </w:r>
          </w:p>
        </w:tc>
        <w:tc>
          <w:tcPr>
            <w:tcW w:w="433" w:type="dxa"/>
            <w:tcBorders>
              <w:top w:val="single" w:sz="4" w:space="0" w:color="auto"/>
              <w:left w:val="single" w:sz="4" w:space="0" w:color="auto"/>
              <w:bottom w:val="single" w:sz="4" w:space="0" w:color="auto"/>
              <w:right w:val="single" w:sz="4" w:space="0" w:color="auto"/>
            </w:tcBorders>
            <w:hideMark/>
          </w:tcPr>
          <w:p w:rsidR="00B17F35" w:rsidRPr="00B17F35" w:rsidRDefault="00B17F35" w:rsidP="00B17F35">
            <w:pPr>
              <w:jc w:val="center"/>
              <w:rPr>
                <w:rFonts w:ascii="Times New Roman" w:hAnsi="Times New Roman" w:cs="Times New Roman"/>
                <w:sz w:val="24"/>
                <w:szCs w:val="24"/>
              </w:rPr>
            </w:pPr>
            <w:r w:rsidRPr="00B17F35">
              <w:rPr>
                <w:rFonts w:ascii="Times New Roman" w:hAnsi="Times New Roman" w:cs="Times New Roman"/>
                <w:sz w:val="24"/>
                <w:szCs w:val="24"/>
              </w:rPr>
              <w:t>2</w:t>
            </w:r>
          </w:p>
        </w:tc>
      </w:tr>
    </w:tbl>
    <w:p w:rsidR="00B17F35" w:rsidRDefault="00B17F35" w:rsidP="00B17F35">
      <w:pPr>
        <w:ind w:firstLine="720"/>
        <w:jc w:val="both"/>
        <w:rPr>
          <w:rFonts w:ascii="Times New Roman" w:hAnsi="Times New Roman"/>
          <w:sz w:val="24"/>
        </w:rPr>
      </w:pPr>
    </w:p>
    <w:p w:rsidR="00B17F35" w:rsidRPr="00B17F35" w:rsidRDefault="00B17F35" w:rsidP="00B17F35">
      <w:pPr>
        <w:ind w:firstLine="720"/>
        <w:jc w:val="both"/>
        <w:rPr>
          <w:rFonts w:ascii="Times New Roman" w:hAnsi="Times New Roman"/>
          <w:sz w:val="24"/>
        </w:rPr>
      </w:pP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Пятьдесят один из тестируемых, не преодолевших порог успешности, находятся в одном или двух шагах от него, при правильно организованной подготовке в 11 классе есть все основания полагать, что они выйдут на требуемый уровень подготовки. А вот для учащихся, набравших от 0 до 3 баллов, а это 28 человек необходимо определиться с уровнем экзамена (скорее всего это должен быть базовый уровень) и организовать индивидуальные занятия с постоянной обратной связью по усвоению методов решения заданий. Особое внимание следует обратить и на 65 учащихся, набравших 6 и 7 баллов, они находятся очень близко к порогу успешности и одна или две досадные ошибки могут перевести их в категорию не преодолевших порог успешности. Ещё 53 учащийся набрали от 8 до 10 баллов – это фактически уровень удовлетворительных знаний.</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 xml:space="preserve">И двадцать шесть учащихся перешагнули 10-балльную планку и набрали от 11 до 17 баллов. Наилучший результат у ученика </w:t>
      </w:r>
      <w:proofErr w:type="spellStart"/>
      <w:r w:rsidRPr="00B17F35">
        <w:rPr>
          <w:rFonts w:ascii="Times New Roman" w:hAnsi="Times New Roman"/>
          <w:sz w:val="24"/>
        </w:rPr>
        <w:t>сош</w:t>
      </w:r>
      <w:proofErr w:type="spellEnd"/>
      <w:r w:rsidRPr="00B17F35">
        <w:rPr>
          <w:rFonts w:ascii="Times New Roman" w:hAnsi="Times New Roman"/>
          <w:sz w:val="24"/>
        </w:rPr>
        <w:t xml:space="preserve"> № 1 </w:t>
      </w:r>
      <w:proofErr w:type="spellStart"/>
      <w:r w:rsidRPr="00B17F35">
        <w:rPr>
          <w:rFonts w:ascii="Times New Roman" w:hAnsi="Times New Roman"/>
          <w:sz w:val="24"/>
        </w:rPr>
        <w:t>Руковишникова</w:t>
      </w:r>
      <w:proofErr w:type="spellEnd"/>
      <w:r w:rsidRPr="00B17F35">
        <w:rPr>
          <w:rFonts w:ascii="Times New Roman" w:hAnsi="Times New Roman"/>
          <w:sz w:val="24"/>
        </w:rPr>
        <w:t xml:space="preserve"> Сергея  и  ученицы </w:t>
      </w:r>
      <w:proofErr w:type="spellStart"/>
      <w:r w:rsidRPr="00B17F35">
        <w:rPr>
          <w:rFonts w:ascii="Times New Roman" w:hAnsi="Times New Roman"/>
          <w:sz w:val="24"/>
        </w:rPr>
        <w:t>сош</w:t>
      </w:r>
      <w:proofErr w:type="spellEnd"/>
      <w:r w:rsidRPr="00B17F35">
        <w:rPr>
          <w:rFonts w:ascii="Times New Roman" w:hAnsi="Times New Roman"/>
          <w:sz w:val="24"/>
        </w:rPr>
        <w:t xml:space="preserve"> № 10 Кузнецовой Дарьи – 17 баллов, что соответствует 76 баллам по </w:t>
      </w:r>
      <w:proofErr w:type="spellStart"/>
      <w:r w:rsidRPr="00B17F35">
        <w:rPr>
          <w:rFonts w:ascii="Times New Roman" w:hAnsi="Times New Roman"/>
          <w:sz w:val="24"/>
        </w:rPr>
        <w:t>стобальной</w:t>
      </w:r>
      <w:proofErr w:type="spellEnd"/>
      <w:r w:rsidRPr="00B17F35">
        <w:rPr>
          <w:rFonts w:ascii="Times New Roman" w:hAnsi="Times New Roman"/>
          <w:sz w:val="24"/>
        </w:rPr>
        <w:t xml:space="preserve"> шкале. </w:t>
      </w:r>
    </w:p>
    <w:p w:rsidR="00B17F35" w:rsidRPr="00B17F35" w:rsidRDefault="00B17F35" w:rsidP="00B17F35">
      <w:pPr>
        <w:ind w:firstLine="720"/>
        <w:jc w:val="both"/>
        <w:rPr>
          <w:rFonts w:ascii="Times New Roman" w:hAnsi="Times New Roman"/>
          <w:sz w:val="24"/>
        </w:rPr>
      </w:pPr>
      <w:r w:rsidRPr="00B17F35">
        <w:rPr>
          <w:rFonts w:ascii="Times New Roman" w:hAnsi="Times New Roman"/>
          <w:sz w:val="24"/>
        </w:rPr>
        <w:t>Рассмотрим распределение баллов учащихся, которые тестировались на базовом уровне, (таблица 4).</w:t>
      </w:r>
    </w:p>
    <w:p w:rsidR="00B17F35" w:rsidRDefault="00B17F35" w:rsidP="00B17F35">
      <w:pPr>
        <w:ind w:firstLine="720"/>
        <w:jc w:val="both"/>
        <w:rPr>
          <w:rFonts w:ascii="Times New Roman" w:hAnsi="Times New Roman"/>
          <w:sz w:val="24"/>
        </w:rPr>
      </w:pPr>
    </w:p>
    <w:tbl>
      <w:tblPr>
        <w:tblW w:w="0" w:type="auto"/>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37"/>
        <w:gridCol w:w="337"/>
        <w:gridCol w:w="337"/>
        <w:gridCol w:w="337"/>
        <w:gridCol w:w="337"/>
        <w:gridCol w:w="337"/>
        <w:gridCol w:w="457"/>
        <w:gridCol w:w="337"/>
        <w:gridCol w:w="337"/>
        <w:gridCol w:w="457"/>
        <w:gridCol w:w="457"/>
        <w:gridCol w:w="457"/>
        <w:gridCol w:w="457"/>
        <w:gridCol w:w="457"/>
        <w:gridCol w:w="457"/>
        <w:gridCol w:w="457"/>
        <w:gridCol w:w="457"/>
        <w:gridCol w:w="457"/>
        <w:gridCol w:w="457"/>
        <w:gridCol w:w="457"/>
      </w:tblGrid>
      <w:tr w:rsidR="00B17F35" w:rsidTr="00B17F35">
        <w:trPr>
          <w:jc w:val="center"/>
        </w:trPr>
        <w:tc>
          <w:tcPr>
            <w:tcW w:w="2136" w:type="dxa"/>
            <w:tcBorders>
              <w:top w:val="single" w:sz="4" w:space="0" w:color="auto"/>
              <w:left w:val="single" w:sz="4" w:space="0" w:color="auto"/>
              <w:bottom w:val="single" w:sz="4" w:space="0" w:color="auto"/>
              <w:right w:val="single" w:sz="4" w:space="0" w:color="auto"/>
            </w:tcBorders>
            <w:hideMark/>
          </w:tcPr>
          <w:p w:rsidR="00B17F35" w:rsidRDefault="00B17F35">
            <w:pPr>
              <w:jc w:val="both"/>
              <w:rPr>
                <w:b/>
                <w:sz w:val="24"/>
                <w:szCs w:val="24"/>
              </w:rPr>
            </w:pPr>
            <w:r>
              <w:rPr>
                <w:b/>
              </w:rPr>
              <w:t>Число баллов</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0</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2</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3</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4</w:t>
            </w:r>
          </w:p>
        </w:tc>
        <w:tc>
          <w:tcPr>
            <w:tcW w:w="325"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5</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6</w:t>
            </w:r>
          </w:p>
        </w:tc>
        <w:tc>
          <w:tcPr>
            <w:tcW w:w="325"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7</w:t>
            </w:r>
          </w:p>
        </w:tc>
        <w:tc>
          <w:tcPr>
            <w:tcW w:w="325"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8</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9</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10</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11</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12</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13</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14</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15</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16</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17</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18</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b/>
                <w:sz w:val="24"/>
                <w:szCs w:val="24"/>
              </w:rPr>
            </w:pPr>
            <w:r>
              <w:rPr>
                <w:b/>
              </w:rPr>
              <w:t>19</w:t>
            </w:r>
          </w:p>
        </w:tc>
      </w:tr>
      <w:tr w:rsidR="00B17F35" w:rsidTr="00B17F35">
        <w:trPr>
          <w:trHeight w:val="178"/>
          <w:jc w:val="center"/>
        </w:trPr>
        <w:tc>
          <w:tcPr>
            <w:tcW w:w="2136" w:type="dxa"/>
            <w:tcBorders>
              <w:top w:val="single" w:sz="4" w:space="0" w:color="auto"/>
              <w:left w:val="single" w:sz="4" w:space="0" w:color="auto"/>
              <w:bottom w:val="single" w:sz="4" w:space="0" w:color="auto"/>
              <w:right w:val="single" w:sz="4" w:space="0" w:color="auto"/>
            </w:tcBorders>
            <w:hideMark/>
          </w:tcPr>
          <w:p w:rsidR="00B17F35" w:rsidRDefault="00B17F35">
            <w:pPr>
              <w:jc w:val="both"/>
              <w:rPr>
                <w:sz w:val="24"/>
                <w:szCs w:val="24"/>
              </w:rPr>
            </w:pPr>
            <w:r>
              <w:t>Количество учащихся</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5</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7</w:t>
            </w:r>
          </w:p>
        </w:tc>
        <w:tc>
          <w:tcPr>
            <w:tcW w:w="326"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4</w:t>
            </w:r>
          </w:p>
        </w:tc>
        <w:tc>
          <w:tcPr>
            <w:tcW w:w="325"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6</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11</w:t>
            </w:r>
          </w:p>
        </w:tc>
        <w:tc>
          <w:tcPr>
            <w:tcW w:w="325"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8</w:t>
            </w:r>
          </w:p>
        </w:tc>
        <w:tc>
          <w:tcPr>
            <w:tcW w:w="325"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4</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13</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6</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8</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12</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13</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8</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9</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6</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2</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1</w:t>
            </w:r>
          </w:p>
        </w:tc>
        <w:tc>
          <w:tcPr>
            <w:tcW w:w="433" w:type="dxa"/>
            <w:tcBorders>
              <w:top w:val="single" w:sz="4" w:space="0" w:color="auto"/>
              <w:left w:val="single" w:sz="4" w:space="0" w:color="auto"/>
              <w:bottom w:val="single" w:sz="4" w:space="0" w:color="auto"/>
              <w:right w:val="single" w:sz="4" w:space="0" w:color="auto"/>
            </w:tcBorders>
            <w:hideMark/>
          </w:tcPr>
          <w:p w:rsidR="00B17F35" w:rsidRDefault="00B17F35">
            <w:pPr>
              <w:jc w:val="center"/>
              <w:rPr>
                <w:sz w:val="24"/>
                <w:szCs w:val="24"/>
              </w:rPr>
            </w:pPr>
            <w:r>
              <w:t>2</w:t>
            </w:r>
          </w:p>
        </w:tc>
      </w:tr>
    </w:tbl>
    <w:p w:rsidR="00B17F35" w:rsidRDefault="00B17F35" w:rsidP="00B17F35">
      <w:pPr>
        <w:ind w:firstLine="720"/>
        <w:jc w:val="both"/>
        <w:rPr>
          <w:rFonts w:ascii="Times New Roman" w:hAnsi="Times New Roman"/>
          <w:sz w:val="24"/>
        </w:rPr>
      </w:pPr>
    </w:p>
    <w:p w:rsidR="00B17F35" w:rsidRDefault="00B17F35" w:rsidP="00B17F35">
      <w:pPr>
        <w:ind w:firstLine="720"/>
        <w:jc w:val="both"/>
        <w:rPr>
          <w:rFonts w:ascii="Times New Roman" w:hAnsi="Times New Roman"/>
          <w:sz w:val="24"/>
        </w:rPr>
      </w:pPr>
      <w:r w:rsidRPr="00B17F35">
        <w:rPr>
          <w:rFonts w:ascii="Times New Roman" w:hAnsi="Times New Roman"/>
          <w:sz w:val="24"/>
        </w:rPr>
        <w:t xml:space="preserve">Из таблицы видно, что 17 учащихся, не преодолевших порог успешности, набрали 5 или 6 баллов и находятся в одном или двух шагах от него. </w:t>
      </w:r>
      <w:proofErr w:type="gramStart"/>
      <w:r w:rsidRPr="00B17F35">
        <w:rPr>
          <w:rFonts w:ascii="Times New Roman" w:hAnsi="Times New Roman"/>
          <w:sz w:val="24"/>
        </w:rPr>
        <w:t>При</w:t>
      </w:r>
      <w:proofErr w:type="gramEnd"/>
      <w:r w:rsidRPr="00B17F35">
        <w:rPr>
          <w:rFonts w:ascii="Times New Roman" w:hAnsi="Times New Roman"/>
          <w:sz w:val="24"/>
        </w:rPr>
        <w:t xml:space="preserve"> правильно организованной подготовки есть основания предполагать, что они получат удовлетворительные оценки. Восемнадцать учащихся набрали от 0 до 4 – х баллов. Если они не изменят отношения к изучению предмета и подготовки к ЕГЭ у них есть опасность остаться без аттестата. 8 учащихся едва преодолели порог успешности, набрав 7 баллов. Тридцать один из тестируемых набрали от 8 до 11 баллов и получили уверенную «3» и 48 учащихся получили отметку «хорошо». Оценку «отлично» получили пять учащихся. Наибольший балл – 19 получила ученица </w:t>
      </w:r>
      <w:proofErr w:type="spellStart"/>
      <w:r w:rsidRPr="00B17F35">
        <w:rPr>
          <w:rFonts w:ascii="Times New Roman" w:hAnsi="Times New Roman"/>
          <w:sz w:val="24"/>
        </w:rPr>
        <w:t>сош</w:t>
      </w:r>
      <w:proofErr w:type="spellEnd"/>
      <w:r w:rsidRPr="00B17F35">
        <w:rPr>
          <w:rFonts w:ascii="Times New Roman" w:hAnsi="Times New Roman"/>
          <w:sz w:val="24"/>
        </w:rPr>
        <w:t xml:space="preserve"> №5 </w:t>
      </w:r>
      <w:proofErr w:type="spellStart"/>
      <w:r w:rsidRPr="00B17F35">
        <w:rPr>
          <w:rFonts w:ascii="Times New Roman" w:hAnsi="Times New Roman"/>
          <w:sz w:val="24"/>
        </w:rPr>
        <w:t>Шатохина</w:t>
      </w:r>
      <w:proofErr w:type="spellEnd"/>
      <w:r w:rsidRPr="00B17F35">
        <w:rPr>
          <w:rFonts w:ascii="Times New Roman" w:hAnsi="Times New Roman"/>
          <w:sz w:val="24"/>
        </w:rPr>
        <w:t xml:space="preserve"> Евгения и ученица </w:t>
      </w:r>
      <w:proofErr w:type="spellStart"/>
      <w:r w:rsidRPr="00B17F35">
        <w:rPr>
          <w:rFonts w:ascii="Times New Roman" w:hAnsi="Times New Roman"/>
          <w:sz w:val="24"/>
        </w:rPr>
        <w:t>сош</w:t>
      </w:r>
      <w:proofErr w:type="spellEnd"/>
      <w:r w:rsidRPr="00B17F35">
        <w:rPr>
          <w:rFonts w:ascii="Times New Roman" w:hAnsi="Times New Roman"/>
          <w:sz w:val="24"/>
        </w:rPr>
        <w:t xml:space="preserve"> № 9 – </w:t>
      </w:r>
      <w:proofErr w:type="spellStart"/>
      <w:r w:rsidRPr="00B17F35">
        <w:rPr>
          <w:rFonts w:ascii="Times New Roman" w:hAnsi="Times New Roman"/>
          <w:sz w:val="24"/>
        </w:rPr>
        <w:t>Носкова</w:t>
      </w:r>
      <w:proofErr w:type="spellEnd"/>
      <w:r w:rsidRPr="00B17F35">
        <w:rPr>
          <w:rFonts w:ascii="Times New Roman" w:hAnsi="Times New Roman"/>
          <w:sz w:val="24"/>
        </w:rPr>
        <w:t xml:space="preserve"> Алина.</w:t>
      </w:r>
    </w:p>
    <w:p w:rsidR="00B17F35" w:rsidRPr="00B17F35" w:rsidRDefault="00B17F35" w:rsidP="00B17F35">
      <w:pPr>
        <w:ind w:firstLine="709"/>
        <w:jc w:val="both"/>
        <w:rPr>
          <w:rFonts w:ascii="Times New Roman" w:hAnsi="Times New Roman" w:cs="Times New Roman"/>
          <w:sz w:val="24"/>
          <w:szCs w:val="24"/>
        </w:rPr>
      </w:pPr>
      <w:r w:rsidRPr="00B17F35">
        <w:rPr>
          <w:rFonts w:ascii="Times New Roman" w:hAnsi="Times New Roman" w:cs="Times New Roman"/>
          <w:sz w:val="24"/>
          <w:szCs w:val="24"/>
        </w:rPr>
        <w:t>Проанализируем количество учащихся, не преодолевших порог успешности на профильном и базовом уровнях суммарно по каждой школе (таблица 6)</w:t>
      </w:r>
    </w:p>
    <w:p w:rsidR="00B17F35" w:rsidRPr="00B17F35" w:rsidRDefault="00B17F35" w:rsidP="00B17F35">
      <w:pPr>
        <w:ind w:firstLine="709"/>
        <w:jc w:val="both"/>
        <w:rPr>
          <w:rFonts w:ascii="Times New Roman" w:hAnsi="Times New Roman" w:cs="Times New Roman"/>
          <w:sz w:val="24"/>
          <w:szCs w:val="24"/>
        </w:rPr>
      </w:pPr>
    </w:p>
    <w:p w:rsidR="00B17F35" w:rsidRPr="00B17F35" w:rsidRDefault="00B17F35" w:rsidP="00B17F35">
      <w:pPr>
        <w:ind w:firstLine="709"/>
        <w:jc w:val="right"/>
        <w:rPr>
          <w:rFonts w:ascii="Times New Roman" w:hAnsi="Times New Roman" w:cs="Times New Roman"/>
          <w:sz w:val="24"/>
          <w:szCs w:val="24"/>
        </w:rPr>
      </w:pPr>
      <w:r w:rsidRPr="00B17F35">
        <w:rPr>
          <w:rFonts w:ascii="Times New Roman" w:hAnsi="Times New Roman" w:cs="Times New Roman"/>
          <w:sz w:val="24"/>
          <w:szCs w:val="24"/>
        </w:rPr>
        <w:t>Таблица 6</w:t>
      </w:r>
    </w:p>
    <w:tbl>
      <w:tblPr>
        <w:tblW w:w="8455" w:type="dxa"/>
        <w:jc w:val="center"/>
        <w:tblInd w:w="-250" w:type="dxa"/>
        <w:tblLayout w:type="fixed"/>
        <w:tblLook w:val="04A0" w:firstRow="1" w:lastRow="0" w:firstColumn="1" w:lastColumn="0" w:noHBand="0" w:noVBand="1"/>
      </w:tblPr>
      <w:tblGrid>
        <w:gridCol w:w="2492"/>
        <w:gridCol w:w="2269"/>
        <w:gridCol w:w="1702"/>
        <w:gridCol w:w="1992"/>
      </w:tblGrid>
      <w:tr w:rsidR="00B17F35" w:rsidRPr="00B17F35" w:rsidTr="00EB04EF">
        <w:trPr>
          <w:trHeight w:val="543"/>
          <w:jc w:val="center"/>
        </w:trPr>
        <w:tc>
          <w:tcPr>
            <w:tcW w:w="2492" w:type="dxa"/>
            <w:tcBorders>
              <w:top w:val="single" w:sz="8" w:space="0" w:color="auto"/>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ОО</w:t>
            </w:r>
          </w:p>
        </w:tc>
        <w:tc>
          <w:tcPr>
            <w:tcW w:w="2269" w:type="dxa"/>
            <w:tcBorders>
              <w:top w:val="single" w:sz="8" w:space="0" w:color="auto"/>
              <w:left w:val="nil"/>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Число участников</w:t>
            </w:r>
          </w:p>
        </w:tc>
        <w:tc>
          <w:tcPr>
            <w:tcW w:w="1702" w:type="dxa"/>
            <w:tcBorders>
              <w:top w:val="single" w:sz="8" w:space="0" w:color="auto"/>
              <w:left w:val="nil"/>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Кол-во «2»</w:t>
            </w:r>
          </w:p>
        </w:tc>
        <w:tc>
          <w:tcPr>
            <w:tcW w:w="1992" w:type="dxa"/>
            <w:tcBorders>
              <w:top w:val="single" w:sz="8" w:space="0" w:color="auto"/>
              <w:left w:val="nil"/>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Процент «2»</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1</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41</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9</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21,95</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4</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13</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23,07</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5</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24</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5</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20,83</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6</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9</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0</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0</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МАОУ СОШ № 7</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34</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12</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35,29</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МАОУ СОШ № 8</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16</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5</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31,25</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МОУ СОШ № 9</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8</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0</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0</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МАОУ СОШ № 10</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23</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5</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21,7</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11</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7</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42,85</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12</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8</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37,5</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15</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11</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7</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63,63</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18</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20</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15</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19</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18</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6</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33,33</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МОУ СОШ № 28</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21</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8</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38,09</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39</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36</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8</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22,22</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МБОУ СОШ № 55</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26</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11</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42,3</w:t>
            </w:r>
          </w:p>
        </w:tc>
      </w:tr>
      <w:tr w:rsidR="00B17F35" w:rsidRPr="00B17F35" w:rsidTr="00EB04EF">
        <w:trPr>
          <w:trHeight w:val="320"/>
          <w:jc w:val="center"/>
        </w:trPr>
        <w:tc>
          <w:tcPr>
            <w:tcW w:w="2492" w:type="dxa"/>
            <w:tcBorders>
              <w:top w:val="nil"/>
              <w:left w:val="single" w:sz="8" w:space="0" w:color="auto"/>
              <w:bottom w:val="single" w:sz="8" w:space="0" w:color="auto"/>
              <w:right w:val="single" w:sz="8" w:space="0" w:color="auto"/>
            </w:tcBorders>
            <w:vAlign w:val="center"/>
            <w:hideMark/>
          </w:tcPr>
          <w:p w:rsidR="00B17F35" w:rsidRPr="00B17F35" w:rsidRDefault="00B17F35">
            <w:pPr>
              <w:rPr>
                <w:rFonts w:ascii="Times New Roman" w:hAnsi="Times New Roman" w:cs="Times New Roman"/>
                <w:bCs/>
                <w:sz w:val="24"/>
                <w:szCs w:val="24"/>
              </w:rPr>
            </w:pPr>
            <w:r w:rsidRPr="00B17F35">
              <w:rPr>
                <w:rFonts w:ascii="Times New Roman" w:hAnsi="Times New Roman" w:cs="Times New Roman"/>
                <w:bCs/>
                <w:sz w:val="24"/>
                <w:szCs w:val="24"/>
              </w:rPr>
              <w:t xml:space="preserve">(В) СОШ </w:t>
            </w:r>
          </w:p>
        </w:tc>
        <w:tc>
          <w:tcPr>
            <w:tcW w:w="2269"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35</w:t>
            </w:r>
          </w:p>
        </w:tc>
        <w:tc>
          <w:tcPr>
            <w:tcW w:w="170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26</w:t>
            </w:r>
          </w:p>
        </w:tc>
        <w:tc>
          <w:tcPr>
            <w:tcW w:w="1992" w:type="dxa"/>
            <w:tcBorders>
              <w:top w:val="nil"/>
              <w:left w:val="nil"/>
              <w:bottom w:val="single" w:sz="8" w:space="0" w:color="auto"/>
              <w:right w:val="single" w:sz="8" w:space="0" w:color="auto"/>
            </w:tcBorders>
            <w:vAlign w:val="center"/>
            <w:hideMark/>
          </w:tcPr>
          <w:p w:rsidR="00B17F35" w:rsidRPr="00B17F35" w:rsidRDefault="00B17F35">
            <w:pPr>
              <w:jc w:val="center"/>
              <w:rPr>
                <w:rFonts w:ascii="Times New Roman" w:hAnsi="Times New Roman" w:cs="Times New Roman"/>
                <w:bCs/>
                <w:sz w:val="24"/>
                <w:szCs w:val="24"/>
              </w:rPr>
            </w:pPr>
            <w:r w:rsidRPr="00B17F35">
              <w:rPr>
                <w:rFonts w:ascii="Times New Roman" w:hAnsi="Times New Roman" w:cs="Times New Roman"/>
                <w:bCs/>
                <w:sz w:val="24"/>
                <w:szCs w:val="24"/>
              </w:rPr>
              <w:t>74,28</w:t>
            </w:r>
          </w:p>
        </w:tc>
      </w:tr>
    </w:tbl>
    <w:p w:rsidR="00B17F35" w:rsidRPr="00B17F35" w:rsidRDefault="00B17F35" w:rsidP="00B17F35">
      <w:pPr>
        <w:ind w:firstLine="709"/>
        <w:jc w:val="both"/>
        <w:rPr>
          <w:rFonts w:ascii="Times New Roman" w:hAnsi="Times New Roman" w:cs="Times New Roman"/>
          <w:sz w:val="24"/>
          <w:szCs w:val="24"/>
        </w:rPr>
      </w:pPr>
    </w:p>
    <w:p w:rsidR="00B17F35" w:rsidRPr="00B17F35" w:rsidRDefault="00B17F35" w:rsidP="00B17F35">
      <w:pPr>
        <w:ind w:firstLine="709"/>
        <w:jc w:val="both"/>
        <w:rPr>
          <w:rFonts w:ascii="Times New Roman" w:hAnsi="Times New Roman" w:cs="Times New Roman"/>
          <w:sz w:val="24"/>
          <w:szCs w:val="24"/>
        </w:rPr>
      </w:pPr>
      <w:r w:rsidRPr="00B17F35">
        <w:rPr>
          <w:rFonts w:ascii="Times New Roman" w:hAnsi="Times New Roman" w:cs="Times New Roman"/>
          <w:sz w:val="24"/>
          <w:szCs w:val="24"/>
        </w:rPr>
        <w:t xml:space="preserve">Процент учащихся, не преодолевших порог успешности на диагностическом тестировании по математике в разрезе школ Красноармейского района. </w:t>
      </w:r>
    </w:p>
    <w:p w:rsidR="00B17F35" w:rsidRPr="00B17F35" w:rsidRDefault="00B17F35" w:rsidP="00B17F35">
      <w:pPr>
        <w:ind w:firstLine="709"/>
        <w:jc w:val="right"/>
        <w:rPr>
          <w:rFonts w:ascii="Times New Roman" w:hAnsi="Times New Roman" w:cs="Times New Roman"/>
          <w:sz w:val="24"/>
          <w:szCs w:val="24"/>
        </w:rPr>
      </w:pPr>
      <w:r w:rsidRPr="00B17F35">
        <w:rPr>
          <w:rFonts w:ascii="Times New Roman" w:hAnsi="Times New Roman" w:cs="Times New Roman"/>
          <w:sz w:val="24"/>
          <w:szCs w:val="24"/>
        </w:rPr>
        <w:t>Диаграмма 1</w:t>
      </w:r>
    </w:p>
    <w:p w:rsidR="00B17F35" w:rsidRPr="00B17F35" w:rsidRDefault="00B17F35" w:rsidP="00B17F35">
      <w:pPr>
        <w:ind w:firstLine="709"/>
        <w:jc w:val="center"/>
        <w:rPr>
          <w:rFonts w:ascii="Times New Roman" w:hAnsi="Times New Roman" w:cs="Times New Roman"/>
          <w:sz w:val="24"/>
          <w:szCs w:val="24"/>
        </w:rPr>
      </w:pPr>
    </w:p>
    <w:p w:rsidR="00B17F35" w:rsidRPr="00B17F35" w:rsidRDefault="00B17F35" w:rsidP="00B17F35">
      <w:pPr>
        <w:ind w:firstLine="709"/>
        <w:jc w:val="center"/>
        <w:rPr>
          <w:rFonts w:ascii="Times New Roman" w:hAnsi="Times New Roman" w:cs="Times New Roman"/>
          <w:sz w:val="24"/>
          <w:szCs w:val="24"/>
        </w:rPr>
      </w:pPr>
      <w:r w:rsidRPr="00B17F35">
        <w:rPr>
          <w:rFonts w:ascii="Times New Roman" w:hAnsi="Times New Roman" w:cs="Times New Roman"/>
          <w:noProof/>
          <w:sz w:val="24"/>
          <w:szCs w:val="24"/>
        </w:rPr>
        <w:drawing>
          <wp:inline distT="0" distB="0" distL="0" distR="0" wp14:anchorId="4FC9D48F" wp14:editId="0CEC42CD">
            <wp:extent cx="4876800" cy="2571750"/>
            <wp:effectExtent l="0" t="0" r="19050" b="1905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7F35" w:rsidRPr="00B17F35" w:rsidRDefault="00B17F35" w:rsidP="00B17F35">
      <w:pPr>
        <w:ind w:firstLine="709"/>
        <w:jc w:val="both"/>
        <w:rPr>
          <w:rFonts w:ascii="Times New Roman" w:hAnsi="Times New Roman" w:cs="Times New Roman"/>
          <w:sz w:val="24"/>
          <w:szCs w:val="24"/>
        </w:rPr>
      </w:pPr>
    </w:p>
    <w:p w:rsidR="00B17F35" w:rsidRDefault="00B17F35" w:rsidP="00B17F35">
      <w:pPr>
        <w:ind w:firstLine="709"/>
        <w:jc w:val="both"/>
        <w:rPr>
          <w:rFonts w:ascii="Times New Roman" w:hAnsi="Times New Roman" w:cs="Times New Roman"/>
          <w:sz w:val="24"/>
          <w:szCs w:val="24"/>
        </w:rPr>
      </w:pPr>
      <w:r w:rsidRPr="00B17F35">
        <w:rPr>
          <w:rFonts w:ascii="Times New Roman" w:hAnsi="Times New Roman" w:cs="Times New Roman"/>
          <w:sz w:val="24"/>
          <w:szCs w:val="24"/>
        </w:rPr>
        <w:t xml:space="preserve">Из таблиц  и диаграммы 1 видно, что наиболее тревожная ситуация в </w:t>
      </w:r>
      <w:proofErr w:type="spellStart"/>
      <w:r w:rsidRPr="00B17F35">
        <w:rPr>
          <w:rFonts w:ascii="Times New Roman" w:hAnsi="Times New Roman" w:cs="Times New Roman"/>
          <w:sz w:val="24"/>
          <w:szCs w:val="24"/>
        </w:rPr>
        <w:t>сош</w:t>
      </w:r>
      <w:proofErr w:type="spellEnd"/>
      <w:r w:rsidRPr="00B17F35">
        <w:rPr>
          <w:rFonts w:ascii="Times New Roman" w:hAnsi="Times New Roman" w:cs="Times New Roman"/>
          <w:sz w:val="24"/>
          <w:szCs w:val="24"/>
        </w:rPr>
        <w:t xml:space="preserve"> № 15 и </w:t>
      </w:r>
      <w:proofErr w:type="gramStart"/>
      <w:r w:rsidRPr="00B17F35">
        <w:rPr>
          <w:rFonts w:ascii="Times New Roman" w:hAnsi="Times New Roman" w:cs="Times New Roman"/>
          <w:sz w:val="24"/>
          <w:szCs w:val="24"/>
        </w:rPr>
        <w:t>В(</w:t>
      </w:r>
      <w:proofErr w:type="gramEnd"/>
      <w:r w:rsidRPr="00B17F35">
        <w:rPr>
          <w:rFonts w:ascii="Times New Roman" w:hAnsi="Times New Roman" w:cs="Times New Roman"/>
          <w:sz w:val="24"/>
          <w:szCs w:val="24"/>
        </w:rPr>
        <w:t xml:space="preserve">СОШ), где процент учащихся, получивших «2» составляет 63,63 % и 74,28 % соответственно. Наилучший результат в </w:t>
      </w:r>
      <w:proofErr w:type="spellStart"/>
      <w:r w:rsidRPr="00B17F35">
        <w:rPr>
          <w:rFonts w:ascii="Times New Roman" w:hAnsi="Times New Roman" w:cs="Times New Roman"/>
          <w:sz w:val="24"/>
          <w:szCs w:val="24"/>
        </w:rPr>
        <w:t>сош</w:t>
      </w:r>
      <w:proofErr w:type="spellEnd"/>
      <w:r w:rsidRPr="00B17F35">
        <w:rPr>
          <w:rFonts w:ascii="Times New Roman" w:hAnsi="Times New Roman" w:cs="Times New Roman"/>
          <w:sz w:val="24"/>
          <w:szCs w:val="24"/>
        </w:rPr>
        <w:t xml:space="preserve"> № 6 и </w:t>
      </w:r>
      <w:proofErr w:type="spellStart"/>
      <w:r w:rsidRPr="00B17F35">
        <w:rPr>
          <w:rFonts w:ascii="Times New Roman" w:hAnsi="Times New Roman" w:cs="Times New Roman"/>
          <w:sz w:val="24"/>
          <w:szCs w:val="24"/>
        </w:rPr>
        <w:t>сош</w:t>
      </w:r>
      <w:proofErr w:type="spellEnd"/>
      <w:r w:rsidRPr="00B17F35">
        <w:rPr>
          <w:rFonts w:ascii="Times New Roman" w:hAnsi="Times New Roman" w:cs="Times New Roman"/>
          <w:sz w:val="24"/>
          <w:szCs w:val="24"/>
        </w:rPr>
        <w:t xml:space="preserve"> № 9, в </w:t>
      </w:r>
      <w:proofErr w:type="gramStart"/>
      <w:r w:rsidRPr="00B17F35">
        <w:rPr>
          <w:rFonts w:ascii="Times New Roman" w:hAnsi="Times New Roman" w:cs="Times New Roman"/>
          <w:sz w:val="24"/>
          <w:szCs w:val="24"/>
        </w:rPr>
        <w:t>которых</w:t>
      </w:r>
      <w:proofErr w:type="gramEnd"/>
      <w:r w:rsidRPr="00B17F35">
        <w:rPr>
          <w:rFonts w:ascii="Times New Roman" w:hAnsi="Times New Roman" w:cs="Times New Roman"/>
          <w:sz w:val="24"/>
          <w:szCs w:val="24"/>
        </w:rPr>
        <w:t xml:space="preserve"> все учащиеся преодолели порог успешности, а на профильном уровне достаточно высокий средний балл – 48,43 и 46,33 соответственно. </w:t>
      </w:r>
    </w:p>
    <w:p w:rsidR="00EB04EF" w:rsidRDefault="00EB04EF" w:rsidP="00EB04EF">
      <w:pPr>
        <w:ind w:firstLine="709"/>
        <w:jc w:val="both"/>
        <w:rPr>
          <w:rFonts w:ascii="Times New Roman" w:eastAsiaTheme="minorHAnsi" w:hAnsi="Times New Roman" w:cs="Times New Roman"/>
          <w:b/>
          <w:sz w:val="24"/>
          <w:szCs w:val="24"/>
          <w:lang w:eastAsia="en-US"/>
        </w:rPr>
      </w:pPr>
    </w:p>
    <w:p w:rsidR="0001227B" w:rsidRDefault="00EB04EF" w:rsidP="00EB04EF">
      <w:pPr>
        <w:ind w:firstLine="709"/>
        <w:jc w:val="both"/>
        <w:rPr>
          <w:rFonts w:ascii="Times New Roman" w:eastAsiaTheme="minorHAnsi" w:hAnsi="Times New Roman" w:cs="Times New Roman"/>
          <w:b/>
          <w:sz w:val="24"/>
          <w:szCs w:val="24"/>
          <w:lang w:eastAsia="en-US"/>
        </w:rPr>
      </w:pPr>
      <w:r w:rsidRPr="00BF3437">
        <w:rPr>
          <w:rFonts w:ascii="Times New Roman" w:eastAsiaTheme="minorHAnsi" w:hAnsi="Times New Roman" w:cs="Times New Roman"/>
          <w:b/>
          <w:sz w:val="24"/>
          <w:szCs w:val="24"/>
          <w:lang w:eastAsia="en-US"/>
        </w:rPr>
        <w:t>КДР по математике</w:t>
      </w:r>
    </w:p>
    <w:p w:rsidR="00EB04EF" w:rsidRPr="00BF3437" w:rsidRDefault="00EB04EF" w:rsidP="00EB04EF">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 20.12.2016 г. в общеобразовательных учреждениях района проводилась краевая диагностическая работа по математике. Работу выполняли 307 выпускников, из 350 учащихся 11(12)-х классов.</w:t>
      </w:r>
    </w:p>
    <w:p w:rsidR="00EB04EF" w:rsidRPr="00BF3437" w:rsidRDefault="00EB04EF" w:rsidP="00EB04EF">
      <w:pPr>
        <w:ind w:firstLine="709"/>
        <w:jc w:val="both"/>
        <w:rPr>
          <w:rFonts w:ascii="Times New Roman" w:eastAsiaTheme="minorHAnsi" w:hAnsi="Times New Roman" w:cs="Times New Roman"/>
          <w:sz w:val="24"/>
          <w:szCs w:val="24"/>
          <w:lang w:eastAsia="en-US"/>
        </w:rPr>
      </w:pPr>
      <w:proofErr w:type="gramStart"/>
      <w:r w:rsidRPr="00BF3437">
        <w:rPr>
          <w:rFonts w:ascii="Times New Roman" w:eastAsiaTheme="minorHAnsi" w:hAnsi="Times New Roman" w:cs="Times New Roman"/>
          <w:sz w:val="24"/>
          <w:szCs w:val="24"/>
          <w:lang w:eastAsia="en-US"/>
        </w:rPr>
        <w:t xml:space="preserve">Порог успешности по математике составил 4 балла, не преодолели порог 58 человек (18,9%), в том числе СОШ №1 – 2 человека, СОШ №4 – 4 человека, СОШ №5 – 3 человека, СОШ №7 – 9 </w:t>
      </w:r>
      <w:r w:rsidR="0001227B">
        <w:rPr>
          <w:rFonts w:ascii="Times New Roman" w:eastAsiaTheme="minorHAnsi" w:hAnsi="Times New Roman" w:cs="Times New Roman"/>
          <w:sz w:val="24"/>
          <w:szCs w:val="24"/>
          <w:lang w:eastAsia="en-US"/>
        </w:rPr>
        <w:t xml:space="preserve">человек, СОШ №8 – 5 человек,  </w:t>
      </w:r>
      <w:r w:rsidRPr="00BF3437">
        <w:rPr>
          <w:rFonts w:ascii="Times New Roman" w:eastAsiaTheme="minorHAnsi" w:hAnsi="Times New Roman" w:cs="Times New Roman"/>
          <w:sz w:val="24"/>
          <w:szCs w:val="24"/>
          <w:lang w:eastAsia="en-US"/>
        </w:rPr>
        <w:t xml:space="preserve">  СОШ №9 – 1 человек, СОШ №10 – 2 человека, СОШ №12 – 1 человек, СОШ №15 – 4 человека, СОШ №19 – 6 человек, СОШ №55 – 2 человека</w:t>
      </w:r>
      <w:proofErr w:type="gramEnd"/>
      <w:r w:rsidRPr="00BF3437">
        <w:rPr>
          <w:rFonts w:ascii="Times New Roman" w:eastAsiaTheme="minorHAnsi" w:hAnsi="Times New Roman" w:cs="Times New Roman"/>
          <w:sz w:val="24"/>
          <w:szCs w:val="24"/>
          <w:lang w:eastAsia="en-US"/>
        </w:rPr>
        <w:t>, ВСОШ – 19 человек.</w:t>
      </w:r>
    </w:p>
    <w:p w:rsidR="00EB04EF" w:rsidRPr="00BF3437" w:rsidRDefault="00EB04EF" w:rsidP="00EB04EF">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Средний балл по району по математике составил 5,2 балла. В </w:t>
      </w:r>
      <w:r w:rsidRPr="00C21B0A">
        <w:rPr>
          <w:rFonts w:ascii="Times New Roman" w:eastAsiaTheme="minorHAnsi" w:hAnsi="Times New Roman" w:cs="Times New Roman"/>
          <w:sz w:val="24"/>
          <w:szCs w:val="24"/>
          <w:lang w:eastAsia="en-US"/>
        </w:rPr>
        <w:t xml:space="preserve">диаграмме </w:t>
      </w:r>
      <w:r w:rsidRPr="0001227B">
        <w:rPr>
          <w:rFonts w:ascii="Times New Roman" w:eastAsiaTheme="minorHAnsi" w:hAnsi="Times New Roman" w:cs="Times New Roman"/>
          <w:color w:val="FF0000"/>
          <w:sz w:val="24"/>
          <w:szCs w:val="24"/>
          <w:lang w:eastAsia="en-US"/>
        </w:rPr>
        <w:t xml:space="preserve"> </w:t>
      </w:r>
      <w:r w:rsidRPr="00BF3437">
        <w:rPr>
          <w:rFonts w:ascii="Times New Roman" w:eastAsiaTheme="minorHAnsi" w:hAnsi="Times New Roman" w:cs="Times New Roman"/>
          <w:sz w:val="24"/>
          <w:szCs w:val="24"/>
          <w:lang w:eastAsia="en-US"/>
        </w:rPr>
        <w:t>указан средний балл по каждой школе.</w:t>
      </w:r>
    </w:p>
    <w:p w:rsidR="00EB04EF" w:rsidRPr="00BF3437" w:rsidRDefault="00EB04EF" w:rsidP="00EB04EF">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Наибольший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39 (Глущенко Г.Н.), 6 (</w:t>
      </w:r>
      <w:proofErr w:type="spellStart"/>
      <w:r w:rsidRPr="00BF3437">
        <w:rPr>
          <w:rFonts w:ascii="Times New Roman" w:eastAsiaTheme="minorHAnsi" w:hAnsi="Times New Roman" w:cs="Times New Roman"/>
          <w:sz w:val="24"/>
          <w:szCs w:val="24"/>
          <w:lang w:eastAsia="en-US"/>
        </w:rPr>
        <w:t>Тряничева</w:t>
      </w:r>
      <w:proofErr w:type="spellEnd"/>
      <w:r w:rsidRPr="00BF3437">
        <w:rPr>
          <w:rFonts w:ascii="Times New Roman" w:eastAsiaTheme="minorHAnsi" w:hAnsi="Times New Roman" w:cs="Times New Roman"/>
          <w:sz w:val="24"/>
          <w:szCs w:val="24"/>
          <w:lang w:eastAsia="en-US"/>
        </w:rPr>
        <w:t xml:space="preserve"> Т.В.), </w:t>
      </w:r>
      <w:r w:rsidRPr="00445461">
        <w:rPr>
          <w:rFonts w:ascii="Times New Roman" w:eastAsiaTheme="minorHAnsi" w:hAnsi="Times New Roman" w:cs="Times New Roman"/>
          <w:sz w:val="24"/>
          <w:szCs w:val="24"/>
          <w:lang w:eastAsia="en-US"/>
        </w:rPr>
        <w:t>9 (</w:t>
      </w:r>
      <w:r w:rsidR="00445461" w:rsidRPr="00445461">
        <w:rPr>
          <w:rFonts w:ascii="Times New Roman" w:eastAsiaTheme="minorHAnsi" w:hAnsi="Times New Roman" w:cs="Times New Roman"/>
          <w:sz w:val="24"/>
          <w:szCs w:val="24"/>
          <w:lang w:eastAsia="en-US"/>
        </w:rPr>
        <w:t>Никулина Е.С</w:t>
      </w:r>
      <w:r w:rsidRPr="00445461">
        <w:rPr>
          <w:rFonts w:ascii="Times New Roman" w:eastAsiaTheme="minorHAnsi" w:hAnsi="Times New Roman" w:cs="Times New Roman"/>
          <w:sz w:val="24"/>
          <w:szCs w:val="24"/>
          <w:lang w:eastAsia="en-US"/>
        </w:rPr>
        <w:t xml:space="preserve">.), </w:t>
      </w:r>
      <w:r w:rsidRPr="00BF3437">
        <w:rPr>
          <w:rFonts w:ascii="Times New Roman" w:eastAsiaTheme="minorHAnsi" w:hAnsi="Times New Roman" w:cs="Times New Roman"/>
          <w:sz w:val="24"/>
          <w:szCs w:val="24"/>
          <w:lang w:eastAsia="en-US"/>
        </w:rPr>
        <w:t>11 (</w:t>
      </w:r>
      <w:proofErr w:type="spellStart"/>
      <w:r w:rsidRPr="00BF3437">
        <w:rPr>
          <w:rFonts w:ascii="Times New Roman" w:eastAsiaTheme="minorHAnsi" w:hAnsi="Times New Roman" w:cs="Times New Roman"/>
          <w:sz w:val="24"/>
          <w:szCs w:val="24"/>
          <w:lang w:eastAsia="en-US"/>
        </w:rPr>
        <w:t>Задорожняя</w:t>
      </w:r>
      <w:proofErr w:type="spellEnd"/>
      <w:r w:rsidRPr="00BF3437">
        <w:rPr>
          <w:rFonts w:ascii="Times New Roman" w:eastAsiaTheme="minorHAnsi" w:hAnsi="Times New Roman" w:cs="Times New Roman"/>
          <w:sz w:val="24"/>
          <w:szCs w:val="24"/>
          <w:lang w:eastAsia="en-US"/>
        </w:rPr>
        <w:t xml:space="preserve"> С.Ф.), 18 (</w:t>
      </w:r>
      <w:proofErr w:type="spellStart"/>
      <w:r w:rsidRPr="00BF3437">
        <w:rPr>
          <w:rFonts w:ascii="Times New Roman" w:eastAsiaTheme="minorHAnsi" w:hAnsi="Times New Roman" w:cs="Times New Roman"/>
          <w:sz w:val="24"/>
          <w:szCs w:val="24"/>
          <w:lang w:eastAsia="en-US"/>
        </w:rPr>
        <w:t>Иваник</w:t>
      </w:r>
      <w:proofErr w:type="spellEnd"/>
      <w:r w:rsidRPr="00BF3437">
        <w:rPr>
          <w:rFonts w:ascii="Times New Roman" w:eastAsiaTheme="minorHAnsi" w:hAnsi="Times New Roman" w:cs="Times New Roman"/>
          <w:sz w:val="24"/>
          <w:szCs w:val="24"/>
          <w:lang w:eastAsia="en-US"/>
        </w:rPr>
        <w:t xml:space="preserve"> Л.Е.).</w:t>
      </w:r>
    </w:p>
    <w:p w:rsidR="00EB04EF" w:rsidRDefault="00EB04EF" w:rsidP="00EB04EF">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Наименьший средний балл в ВСОШ (</w:t>
      </w:r>
      <w:proofErr w:type="spellStart"/>
      <w:r w:rsidRPr="00BF3437">
        <w:rPr>
          <w:rFonts w:ascii="Times New Roman" w:eastAsiaTheme="minorHAnsi" w:hAnsi="Times New Roman" w:cs="Times New Roman"/>
          <w:sz w:val="24"/>
          <w:szCs w:val="24"/>
          <w:lang w:eastAsia="en-US"/>
        </w:rPr>
        <w:t>Ведрицкая</w:t>
      </w:r>
      <w:proofErr w:type="spellEnd"/>
      <w:r w:rsidRPr="00BF3437">
        <w:rPr>
          <w:rFonts w:ascii="Times New Roman" w:eastAsiaTheme="minorHAnsi" w:hAnsi="Times New Roman" w:cs="Times New Roman"/>
          <w:sz w:val="24"/>
          <w:szCs w:val="24"/>
          <w:lang w:eastAsia="en-US"/>
        </w:rPr>
        <w:t xml:space="preserve"> О.В., Суханова О.В., </w:t>
      </w:r>
      <w:proofErr w:type="spellStart"/>
      <w:r w:rsidRPr="00BF3437">
        <w:rPr>
          <w:rFonts w:ascii="Times New Roman" w:eastAsiaTheme="minorHAnsi" w:hAnsi="Times New Roman" w:cs="Times New Roman"/>
          <w:sz w:val="24"/>
          <w:szCs w:val="24"/>
          <w:lang w:eastAsia="en-US"/>
        </w:rPr>
        <w:t>Гучетль</w:t>
      </w:r>
      <w:proofErr w:type="spellEnd"/>
      <w:r w:rsidRPr="00BF3437">
        <w:rPr>
          <w:rFonts w:ascii="Times New Roman" w:eastAsiaTheme="minorHAnsi" w:hAnsi="Times New Roman" w:cs="Times New Roman"/>
          <w:sz w:val="24"/>
          <w:szCs w:val="24"/>
          <w:lang w:eastAsia="en-US"/>
        </w:rPr>
        <w:t xml:space="preserve"> Т.А., Богатырева Е.В., Семикопенко Ю.Г.), школах 15 (Заика И.О.), 19 (Денисенко С.В.), 7 (Алексеенко М.Н.), 4 (</w:t>
      </w:r>
      <w:proofErr w:type="spellStart"/>
      <w:r w:rsidRPr="00BF3437">
        <w:rPr>
          <w:rFonts w:ascii="Times New Roman" w:eastAsiaTheme="minorHAnsi" w:hAnsi="Times New Roman" w:cs="Times New Roman"/>
          <w:sz w:val="24"/>
          <w:szCs w:val="24"/>
          <w:lang w:eastAsia="en-US"/>
        </w:rPr>
        <w:t>Ведрицкая</w:t>
      </w:r>
      <w:proofErr w:type="spellEnd"/>
      <w:r w:rsidRPr="00BF3437">
        <w:rPr>
          <w:rFonts w:ascii="Times New Roman" w:eastAsiaTheme="minorHAnsi" w:hAnsi="Times New Roman" w:cs="Times New Roman"/>
          <w:sz w:val="24"/>
          <w:szCs w:val="24"/>
          <w:lang w:eastAsia="en-US"/>
        </w:rPr>
        <w:t xml:space="preserve"> О.В.).</w:t>
      </w:r>
    </w:p>
    <w:p w:rsidR="00C21B0A" w:rsidRPr="00BF3437" w:rsidRDefault="00C21B0A" w:rsidP="00EB04EF">
      <w:pPr>
        <w:ind w:firstLine="709"/>
        <w:jc w:val="both"/>
        <w:rPr>
          <w:rFonts w:ascii="Times New Roman" w:eastAsiaTheme="minorHAnsi" w:hAnsi="Times New Roman" w:cs="Times New Roman"/>
          <w:sz w:val="24"/>
          <w:szCs w:val="24"/>
          <w:lang w:eastAsia="en-US"/>
        </w:rPr>
      </w:pPr>
    </w:p>
    <w:p w:rsidR="00EB04EF" w:rsidRPr="00BF3437" w:rsidRDefault="00EB04EF" w:rsidP="00EB04EF">
      <w:pPr>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5CD24BAD" wp14:editId="0AAE1221">
            <wp:extent cx="6166884" cy="3200400"/>
            <wp:effectExtent l="0" t="0" r="2476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04EF" w:rsidRDefault="00EB04EF" w:rsidP="00EB04EF">
      <w:pPr>
        <w:ind w:left="-709" w:firstLine="709"/>
        <w:jc w:val="right"/>
        <w:rPr>
          <w:rFonts w:ascii="Times New Roman" w:eastAsiaTheme="minorHAnsi" w:hAnsi="Times New Roman" w:cs="Times New Roman"/>
          <w:b/>
          <w:i/>
          <w:sz w:val="24"/>
          <w:szCs w:val="24"/>
          <w:lang w:eastAsia="en-US"/>
        </w:rPr>
      </w:pPr>
    </w:p>
    <w:p w:rsidR="00C21B0A" w:rsidRPr="00BF3437" w:rsidRDefault="00C21B0A" w:rsidP="00EB04EF">
      <w:pPr>
        <w:ind w:left="-709" w:firstLine="709"/>
        <w:jc w:val="right"/>
        <w:rPr>
          <w:rFonts w:ascii="Times New Roman" w:eastAsiaTheme="minorHAnsi" w:hAnsi="Times New Roman" w:cs="Times New Roman"/>
          <w:b/>
          <w:i/>
          <w:sz w:val="24"/>
          <w:szCs w:val="24"/>
          <w:lang w:eastAsia="en-US"/>
        </w:rPr>
      </w:pPr>
    </w:p>
    <w:p w:rsidR="00EB04EF" w:rsidRPr="00BF3437" w:rsidRDefault="00EB04EF" w:rsidP="00EB04EF">
      <w:pPr>
        <w:ind w:left="-709" w:firstLine="709"/>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52FA2D24" wp14:editId="62A29DE9">
            <wp:extent cx="6120130" cy="3176342"/>
            <wp:effectExtent l="0" t="0" r="13970" b="2413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04EF" w:rsidRPr="00BF3437" w:rsidRDefault="00EB04EF" w:rsidP="00EB04EF">
      <w:pPr>
        <w:rPr>
          <w:rFonts w:ascii="Times New Roman" w:eastAsiaTheme="minorHAnsi" w:hAnsi="Times New Roman" w:cs="Times New Roman"/>
          <w:sz w:val="24"/>
          <w:szCs w:val="24"/>
          <w:lang w:eastAsia="en-US"/>
        </w:rPr>
      </w:pPr>
    </w:p>
    <w:p w:rsidR="00462991" w:rsidRDefault="00462991" w:rsidP="00BF2100">
      <w:pPr>
        <w:ind w:firstLine="709"/>
        <w:jc w:val="both"/>
        <w:rPr>
          <w:rFonts w:ascii="Times New Roman" w:eastAsiaTheme="minorHAnsi" w:hAnsi="Times New Roman" w:cs="Times New Roman"/>
          <w:b/>
          <w:sz w:val="24"/>
          <w:szCs w:val="24"/>
          <w:lang w:eastAsia="en-US"/>
        </w:rPr>
      </w:pPr>
    </w:p>
    <w:p w:rsidR="00BF2100" w:rsidRPr="00BF2100" w:rsidRDefault="00BF2100" w:rsidP="00BF2100">
      <w:pPr>
        <w:ind w:firstLine="709"/>
        <w:jc w:val="both"/>
        <w:rPr>
          <w:rFonts w:ascii="Times New Roman" w:eastAsiaTheme="minorHAnsi" w:hAnsi="Times New Roman" w:cs="Times New Roman"/>
          <w:sz w:val="24"/>
          <w:szCs w:val="24"/>
          <w:lang w:eastAsia="en-US"/>
        </w:rPr>
      </w:pPr>
      <w:r w:rsidRPr="00BF2100">
        <w:rPr>
          <w:rFonts w:ascii="Times New Roman" w:eastAsiaTheme="minorHAnsi" w:hAnsi="Times New Roman" w:cs="Times New Roman"/>
          <w:b/>
          <w:sz w:val="24"/>
          <w:szCs w:val="24"/>
          <w:lang w:eastAsia="en-US"/>
        </w:rPr>
        <w:t>КДР по обществознанию</w:t>
      </w:r>
      <w:r w:rsidRPr="00BF2100">
        <w:rPr>
          <w:rFonts w:ascii="Times New Roman" w:eastAsiaTheme="minorHAnsi" w:hAnsi="Times New Roman" w:cs="Times New Roman"/>
          <w:sz w:val="24"/>
          <w:szCs w:val="24"/>
          <w:lang w:eastAsia="en-US"/>
        </w:rPr>
        <w:t xml:space="preserve"> 12.12.2016 г. в общеобразовательных учреждениях района проводилась краевая диагностическая работа по обществознанию. Работы выполняли только учащиеся, которые выбрали этот предмет для сдачи ЕГЭ. Таких учащихся 136 человек, из которых писали работу 129 человек.</w:t>
      </w:r>
    </w:p>
    <w:p w:rsidR="00462991" w:rsidRDefault="00462991" w:rsidP="00BF2100">
      <w:pPr>
        <w:ind w:firstLine="709"/>
        <w:jc w:val="both"/>
        <w:rPr>
          <w:rFonts w:ascii="Times New Roman" w:eastAsiaTheme="minorHAnsi" w:hAnsi="Times New Roman" w:cs="Times New Roman"/>
          <w:sz w:val="24"/>
          <w:szCs w:val="24"/>
          <w:lang w:eastAsia="en-US"/>
        </w:rPr>
      </w:pPr>
    </w:p>
    <w:p w:rsidR="00BF2100" w:rsidRPr="00BF2100" w:rsidRDefault="00BF2100" w:rsidP="00BF2100">
      <w:pPr>
        <w:ind w:firstLine="709"/>
        <w:jc w:val="both"/>
        <w:rPr>
          <w:rFonts w:ascii="Times New Roman" w:eastAsiaTheme="minorHAnsi" w:hAnsi="Times New Roman" w:cs="Times New Roman"/>
          <w:sz w:val="24"/>
          <w:szCs w:val="24"/>
          <w:lang w:eastAsia="en-US"/>
        </w:rPr>
      </w:pPr>
      <w:proofErr w:type="gramStart"/>
      <w:r w:rsidRPr="00BF2100">
        <w:rPr>
          <w:rFonts w:ascii="Times New Roman" w:eastAsiaTheme="minorHAnsi" w:hAnsi="Times New Roman" w:cs="Times New Roman"/>
          <w:sz w:val="24"/>
          <w:szCs w:val="24"/>
          <w:lang w:eastAsia="en-US"/>
        </w:rPr>
        <w:t xml:space="preserve">Порог успешности по обществознанию составил 9 баллов, не преодолели порог 26 человек (20,2%), в том числе СОШ №1 – 5 человек, СОШ №5 – 2 человека, СОШ №7 – 4 человека, СОШ №10 – 3 человека, СОШ №12 – 2 человека, СОШ №18 – 2 человека, </w:t>
      </w:r>
      <w:r w:rsidR="00462991">
        <w:rPr>
          <w:rFonts w:ascii="Times New Roman" w:eastAsiaTheme="minorHAnsi" w:hAnsi="Times New Roman" w:cs="Times New Roman"/>
          <w:sz w:val="24"/>
          <w:szCs w:val="24"/>
          <w:lang w:eastAsia="en-US"/>
        </w:rPr>
        <w:t xml:space="preserve">             </w:t>
      </w:r>
      <w:r w:rsidRPr="00BF2100">
        <w:rPr>
          <w:rFonts w:ascii="Times New Roman" w:eastAsiaTheme="minorHAnsi" w:hAnsi="Times New Roman" w:cs="Times New Roman"/>
          <w:sz w:val="24"/>
          <w:szCs w:val="24"/>
          <w:lang w:eastAsia="en-US"/>
        </w:rPr>
        <w:t>СОШ №19 – 4 человека, СОШ</w:t>
      </w:r>
      <w:r w:rsidRPr="00BF2100">
        <w:rPr>
          <w:rFonts w:ascii="Times New Roman" w:eastAsiaTheme="minorHAnsi" w:hAnsi="Times New Roman" w:cs="Times New Roman"/>
          <w:sz w:val="24"/>
          <w:szCs w:val="24"/>
          <w:lang w:val="en-US" w:eastAsia="en-US"/>
        </w:rPr>
        <w:t> </w:t>
      </w:r>
      <w:r w:rsidRPr="00BF2100">
        <w:rPr>
          <w:rFonts w:ascii="Times New Roman" w:eastAsiaTheme="minorHAnsi" w:hAnsi="Times New Roman" w:cs="Times New Roman"/>
          <w:sz w:val="24"/>
          <w:szCs w:val="24"/>
          <w:lang w:eastAsia="en-US"/>
        </w:rPr>
        <w:t>№39 – 1</w:t>
      </w:r>
      <w:r w:rsidRPr="00BF2100">
        <w:rPr>
          <w:rFonts w:ascii="Times New Roman" w:eastAsiaTheme="minorHAnsi" w:hAnsi="Times New Roman" w:cs="Times New Roman"/>
          <w:sz w:val="24"/>
          <w:szCs w:val="24"/>
          <w:lang w:val="en-US" w:eastAsia="en-US"/>
        </w:rPr>
        <w:t> </w:t>
      </w:r>
      <w:r w:rsidRPr="00BF2100">
        <w:rPr>
          <w:rFonts w:ascii="Times New Roman" w:eastAsiaTheme="minorHAnsi" w:hAnsi="Times New Roman" w:cs="Times New Roman"/>
          <w:sz w:val="24"/>
          <w:szCs w:val="24"/>
          <w:lang w:eastAsia="en-US"/>
        </w:rPr>
        <w:t>человек, ВСОШ – 4 человека.</w:t>
      </w:r>
      <w:proofErr w:type="gramEnd"/>
    </w:p>
    <w:p w:rsidR="00462991" w:rsidRDefault="00462991" w:rsidP="00BF2100">
      <w:pPr>
        <w:ind w:firstLine="709"/>
        <w:jc w:val="both"/>
        <w:rPr>
          <w:rFonts w:ascii="Times New Roman" w:eastAsiaTheme="minorHAnsi" w:hAnsi="Times New Roman" w:cs="Times New Roman"/>
          <w:sz w:val="24"/>
          <w:szCs w:val="24"/>
          <w:lang w:eastAsia="en-US"/>
        </w:rPr>
      </w:pPr>
    </w:p>
    <w:p w:rsidR="00BF2100" w:rsidRPr="00BF2100" w:rsidRDefault="00BF2100" w:rsidP="00BF2100">
      <w:pPr>
        <w:ind w:firstLine="709"/>
        <w:jc w:val="both"/>
        <w:rPr>
          <w:rFonts w:ascii="Times New Roman" w:eastAsiaTheme="minorHAnsi" w:hAnsi="Times New Roman" w:cs="Times New Roman"/>
          <w:sz w:val="24"/>
          <w:szCs w:val="24"/>
          <w:lang w:eastAsia="en-US"/>
        </w:rPr>
      </w:pPr>
      <w:r w:rsidRPr="00BF2100">
        <w:rPr>
          <w:rFonts w:ascii="Times New Roman" w:eastAsiaTheme="minorHAnsi" w:hAnsi="Times New Roman" w:cs="Times New Roman"/>
          <w:sz w:val="24"/>
          <w:szCs w:val="24"/>
          <w:lang w:eastAsia="en-US"/>
        </w:rPr>
        <w:t xml:space="preserve">Средний балл по обществознанию составил 10 баллов. В </w:t>
      </w:r>
      <w:r w:rsidRPr="00C21B0A">
        <w:rPr>
          <w:rFonts w:ascii="Times New Roman" w:eastAsiaTheme="minorHAnsi" w:hAnsi="Times New Roman" w:cs="Times New Roman"/>
          <w:sz w:val="24"/>
          <w:szCs w:val="24"/>
          <w:lang w:eastAsia="en-US"/>
        </w:rPr>
        <w:t xml:space="preserve">диаграмме </w:t>
      </w:r>
      <w:r w:rsidRPr="00BF2100">
        <w:rPr>
          <w:rFonts w:ascii="Times New Roman" w:eastAsiaTheme="minorHAnsi" w:hAnsi="Times New Roman" w:cs="Times New Roman"/>
          <w:sz w:val="24"/>
          <w:szCs w:val="24"/>
          <w:lang w:eastAsia="en-US"/>
        </w:rPr>
        <w:t xml:space="preserve"> указан средний балл по каждой школе.</w:t>
      </w:r>
    </w:p>
    <w:p w:rsidR="00462991" w:rsidRDefault="00462991" w:rsidP="00BF2100">
      <w:pPr>
        <w:ind w:firstLine="709"/>
        <w:jc w:val="both"/>
        <w:rPr>
          <w:rFonts w:ascii="Times New Roman" w:eastAsiaTheme="minorHAnsi" w:hAnsi="Times New Roman" w:cs="Times New Roman"/>
          <w:sz w:val="24"/>
          <w:szCs w:val="24"/>
          <w:lang w:eastAsia="en-US"/>
        </w:rPr>
      </w:pPr>
    </w:p>
    <w:p w:rsidR="00BF2100" w:rsidRPr="00BF2100" w:rsidRDefault="00BF2100" w:rsidP="00BF2100">
      <w:pPr>
        <w:ind w:firstLine="709"/>
        <w:jc w:val="both"/>
        <w:rPr>
          <w:rFonts w:ascii="Times New Roman" w:eastAsiaTheme="minorHAnsi" w:hAnsi="Times New Roman" w:cs="Times New Roman"/>
          <w:sz w:val="24"/>
          <w:szCs w:val="24"/>
          <w:lang w:eastAsia="en-US"/>
        </w:rPr>
      </w:pPr>
      <w:r w:rsidRPr="00BF2100">
        <w:rPr>
          <w:rFonts w:ascii="Times New Roman" w:eastAsiaTheme="minorHAnsi" w:hAnsi="Times New Roman" w:cs="Times New Roman"/>
          <w:sz w:val="24"/>
          <w:szCs w:val="24"/>
          <w:lang w:eastAsia="en-US"/>
        </w:rPr>
        <w:t xml:space="preserve">Наибольший средний балл в </w:t>
      </w:r>
      <w:proofErr w:type="gramStart"/>
      <w:r w:rsidRPr="00BF2100">
        <w:rPr>
          <w:rFonts w:ascii="Times New Roman" w:eastAsiaTheme="minorHAnsi" w:hAnsi="Times New Roman" w:cs="Times New Roman"/>
          <w:sz w:val="24"/>
          <w:szCs w:val="24"/>
          <w:lang w:eastAsia="en-US"/>
        </w:rPr>
        <w:t>школах</w:t>
      </w:r>
      <w:proofErr w:type="gramEnd"/>
      <w:r w:rsidRPr="00BF2100">
        <w:rPr>
          <w:rFonts w:ascii="Times New Roman" w:eastAsiaTheme="minorHAnsi" w:hAnsi="Times New Roman" w:cs="Times New Roman"/>
          <w:sz w:val="24"/>
          <w:szCs w:val="24"/>
          <w:lang w:eastAsia="en-US"/>
        </w:rPr>
        <w:t xml:space="preserve"> 6 (Кулешова Н.А.),4 (</w:t>
      </w:r>
      <w:proofErr w:type="spellStart"/>
      <w:r w:rsidRPr="00BF2100">
        <w:rPr>
          <w:rFonts w:ascii="Times New Roman" w:eastAsiaTheme="minorHAnsi" w:hAnsi="Times New Roman" w:cs="Times New Roman"/>
          <w:sz w:val="24"/>
          <w:szCs w:val="24"/>
          <w:lang w:eastAsia="en-US"/>
        </w:rPr>
        <w:t>Белокреницкая</w:t>
      </w:r>
      <w:proofErr w:type="spellEnd"/>
      <w:r w:rsidRPr="00BF2100">
        <w:rPr>
          <w:rFonts w:ascii="Times New Roman" w:eastAsiaTheme="minorHAnsi" w:hAnsi="Times New Roman" w:cs="Times New Roman"/>
          <w:sz w:val="24"/>
          <w:szCs w:val="24"/>
          <w:lang w:eastAsia="en-US"/>
        </w:rPr>
        <w:t xml:space="preserve"> Е.И.), </w:t>
      </w:r>
      <w:r w:rsidR="00462991">
        <w:rPr>
          <w:rFonts w:ascii="Times New Roman" w:eastAsiaTheme="minorHAnsi" w:hAnsi="Times New Roman" w:cs="Times New Roman"/>
          <w:sz w:val="24"/>
          <w:szCs w:val="24"/>
          <w:lang w:eastAsia="en-US"/>
        </w:rPr>
        <w:t xml:space="preserve">           </w:t>
      </w:r>
      <w:r w:rsidRPr="00BF2100">
        <w:rPr>
          <w:rFonts w:ascii="Times New Roman" w:eastAsiaTheme="minorHAnsi" w:hAnsi="Times New Roman" w:cs="Times New Roman"/>
          <w:sz w:val="24"/>
          <w:szCs w:val="24"/>
          <w:lang w:eastAsia="en-US"/>
        </w:rPr>
        <w:t>9 (Сергиенко Н.Н.).</w:t>
      </w:r>
    </w:p>
    <w:p w:rsidR="00462991" w:rsidRDefault="00462991" w:rsidP="00BF2100">
      <w:pPr>
        <w:ind w:firstLine="709"/>
        <w:jc w:val="both"/>
        <w:rPr>
          <w:rFonts w:ascii="Times New Roman" w:eastAsiaTheme="minorHAnsi" w:hAnsi="Times New Roman" w:cs="Times New Roman"/>
          <w:sz w:val="24"/>
          <w:szCs w:val="24"/>
          <w:lang w:eastAsia="en-US"/>
        </w:rPr>
      </w:pPr>
    </w:p>
    <w:p w:rsidR="00BF2100" w:rsidRPr="00BF2100" w:rsidRDefault="00BF2100" w:rsidP="00BF2100">
      <w:pPr>
        <w:ind w:firstLine="709"/>
        <w:jc w:val="both"/>
        <w:rPr>
          <w:rFonts w:ascii="Times New Roman" w:eastAsiaTheme="minorHAnsi" w:hAnsi="Times New Roman" w:cs="Times New Roman"/>
          <w:sz w:val="24"/>
          <w:szCs w:val="24"/>
          <w:lang w:eastAsia="en-US"/>
        </w:rPr>
      </w:pPr>
      <w:r w:rsidRPr="00BF2100">
        <w:rPr>
          <w:rFonts w:ascii="Times New Roman" w:eastAsiaTheme="minorHAnsi" w:hAnsi="Times New Roman" w:cs="Times New Roman"/>
          <w:sz w:val="24"/>
          <w:szCs w:val="24"/>
          <w:lang w:eastAsia="en-US"/>
        </w:rPr>
        <w:t>Наимен</w:t>
      </w:r>
      <w:r w:rsidR="00B45C36">
        <w:rPr>
          <w:rFonts w:ascii="Times New Roman" w:eastAsiaTheme="minorHAnsi" w:hAnsi="Times New Roman" w:cs="Times New Roman"/>
          <w:sz w:val="24"/>
          <w:szCs w:val="24"/>
          <w:lang w:eastAsia="en-US"/>
        </w:rPr>
        <w:t>ьший средний балл в ВСОШ (</w:t>
      </w:r>
      <w:proofErr w:type="spellStart"/>
      <w:r w:rsidR="00B45C36">
        <w:rPr>
          <w:rFonts w:ascii="Times New Roman" w:eastAsiaTheme="minorHAnsi" w:hAnsi="Times New Roman" w:cs="Times New Roman"/>
          <w:sz w:val="24"/>
          <w:szCs w:val="24"/>
          <w:lang w:eastAsia="en-US"/>
        </w:rPr>
        <w:t>Галицы</w:t>
      </w:r>
      <w:r w:rsidRPr="00BF2100">
        <w:rPr>
          <w:rFonts w:ascii="Times New Roman" w:eastAsiaTheme="minorHAnsi" w:hAnsi="Times New Roman" w:cs="Times New Roman"/>
          <w:sz w:val="24"/>
          <w:szCs w:val="24"/>
          <w:lang w:eastAsia="en-US"/>
        </w:rPr>
        <w:t>на</w:t>
      </w:r>
      <w:proofErr w:type="spellEnd"/>
      <w:r w:rsidRPr="00BF2100">
        <w:rPr>
          <w:rFonts w:ascii="Times New Roman" w:eastAsiaTheme="minorHAnsi" w:hAnsi="Times New Roman" w:cs="Times New Roman"/>
          <w:sz w:val="24"/>
          <w:szCs w:val="24"/>
          <w:lang w:eastAsia="en-US"/>
        </w:rPr>
        <w:t xml:space="preserve"> И.И., Голубева С.В.), школах 19 (Бойко Г.Н.), 12 (Беленко С.М.), 15 (Труфанова Р.Б).</w:t>
      </w:r>
    </w:p>
    <w:p w:rsidR="00BF2100" w:rsidRDefault="00BF2100" w:rsidP="00BF2100">
      <w:pPr>
        <w:rPr>
          <w:rFonts w:ascii="Times New Roman" w:eastAsiaTheme="minorHAnsi" w:hAnsi="Times New Roman" w:cs="Times New Roman"/>
          <w:b/>
          <w:i/>
          <w:sz w:val="24"/>
          <w:szCs w:val="24"/>
          <w:lang w:eastAsia="en-US"/>
        </w:rPr>
      </w:pPr>
    </w:p>
    <w:p w:rsidR="00BF2100" w:rsidRPr="00BF2100" w:rsidRDefault="00BF2100" w:rsidP="00BF2100">
      <w:pPr>
        <w:rPr>
          <w:rFonts w:ascii="Times New Roman" w:eastAsiaTheme="minorHAnsi" w:hAnsi="Times New Roman" w:cs="Times New Roman"/>
          <w:sz w:val="24"/>
          <w:szCs w:val="24"/>
          <w:lang w:eastAsia="en-US"/>
        </w:rPr>
      </w:pPr>
      <w:r w:rsidRPr="00BF2100">
        <w:rPr>
          <w:rFonts w:ascii="Times New Roman" w:eastAsiaTheme="minorHAnsi" w:hAnsi="Times New Roman" w:cs="Times New Roman"/>
          <w:noProof/>
          <w:sz w:val="24"/>
          <w:szCs w:val="24"/>
        </w:rPr>
        <w:drawing>
          <wp:inline distT="0" distB="0" distL="0" distR="0" wp14:anchorId="560C1BCA" wp14:editId="2992F7E4">
            <wp:extent cx="6162675" cy="25622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2100" w:rsidRDefault="00BF2100" w:rsidP="00BF2100">
      <w:pPr>
        <w:rPr>
          <w:rFonts w:ascii="Times New Roman" w:eastAsiaTheme="minorHAnsi" w:hAnsi="Times New Roman" w:cs="Times New Roman"/>
          <w:sz w:val="24"/>
          <w:szCs w:val="24"/>
          <w:lang w:eastAsia="en-US"/>
        </w:rPr>
      </w:pPr>
    </w:p>
    <w:p w:rsidR="00C21B0A" w:rsidRDefault="00C21B0A" w:rsidP="00BF2100">
      <w:pPr>
        <w:rPr>
          <w:rFonts w:ascii="Times New Roman" w:eastAsiaTheme="minorHAnsi" w:hAnsi="Times New Roman" w:cs="Times New Roman"/>
          <w:sz w:val="24"/>
          <w:szCs w:val="24"/>
          <w:lang w:eastAsia="en-US"/>
        </w:rPr>
      </w:pPr>
    </w:p>
    <w:p w:rsidR="00BF2100" w:rsidRPr="00BF2100" w:rsidRDefault="00BF2100" w:rsidP="00BF2100">
      <w:pPr>
        <w:rPr>
          <w:rFonts w:ascii="Times New Roman" w:hAnsi="Times New Roman" w:cs="Times New Roman"/>
          <w:sz w:val="24"/>
          <w:szCs w:val="24"/>
        </w:rPr>
      </w:pPr>
      <w:r w:rsidRPr="00BF2100">
        <w:rPr>
          <w:rFonts w:ascii="Times New Roman" w:hAnsi="Times New Roman" w:cs="Times New Roman"/>
          <w:noProof/>
          <w:sz w:val="24"/>
          <w:szCs w:val="24"/>
        </w:rPr>
        <w:drawing>
          <wp:inline distT="0" distB="0" distL="0" distR="0" wp14:anchorId="50C6FFF2" wp14:editId="7D55DA86">
            <wp:extent cx="6162675" cy="2771775"/>
            <wp:effectExtent l="0" t="0" r="2857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5CD4" w:rsidRDefault="00425CD4" w:rsidP="00BF2100">
      <w:pPr>
        <w:ind w:firstLine="709"/>
        <w:jc w:val="both"/>
        <w:rPr>
          <w:rFonts w:ascii="Times New Roman" w:hAnsi="Times New Roman" w:cs="Times New Roman"/>
          <w:sz w:val="24"/>
          <w:szCs w:val="24"/>
        </w:rPr>
      </w:pPr>
    </w:p>
    <w:p w:rsidR="00C21B0A" w:rsidRDefault="00C21B0A" w:rsidP="00BF2100">
      <w:pPr>
        <w:ind w:firstLine="709"/>
        <w:jc w:val="both"/>
        <w:rPr>
          <w:rFonts w:ascii="Times New Roman" w:hAnsi="Times New Roman" w:cs="Times New Roman"/>
          <w:sz w:val="24"/>
          <w:szCs w:val="24"/>
        </w:rPr>
      </w:pPr>
    </w:p>
    <w:p w:rsidR="00C21B0A" w:rsidRPr="00425CD4" w:rsidRDefault="00C21B0A" w:rsidP="00BF2100">
      <w:pPr>
        <w:ind w:firstLine="709"/>
        <w:jc w:val="both"/>
        <w:rPr>
          <w:rFonts w:ascii="Times New Roman" w:hAnsi="Times New Roman" w:cs="Times New Roman"/>
          <w:sz w:val="24"/>
          <w:szCs w:val="24"/>
        </w:rPr>
      </w:pPr>
    </w:p>
    <w:p w:rsidR="00BF2100" w:rsidRDefault="00BF2100" w:rsidP="00BF2100">
      <w:pPr>
        <w:jc w:val="center"/>
        <w:rPr>
          <w:rFonts w:ascii="Times New Roman" w:eastAsiaTheme="minorHAnsi" w:hAnsi="Times New Roman" w:cs="Times New Roman"/>
          <w:b/>
          <w:sz w:val="24"/>
          <w:szCs w:val="24"/>
          <w:lang w:eastAsia="en-US"/>
        </w:rPr>
      </w:pPr>
    </w:p>
    <w:p w:rsidR="00462991" w:rsidRDefault="00462991" w:rsidP="00BF3437">
      <w:pPr>
        <w:ind w:firstLine="709"/>
        <w:jc w:val="both"/>
        <w:rPr>
          <w:rFonts w:ascii="Times New Roman" w:eastAsiaTheme="minorHAnsi" w:hAnsi="Times New Roman" w:cs="Times New Roman"/>
          <w:b/>
          <w:sz w:val="24"/>
          <w:szCs w:val="24"/>
          <w:lang w:eastAsia="en-US"/>
        </w:rPr>
      </w:pPr>
    </w:p>
    <w:p w:rsidR="0001227B" w:rsidRDefault="00BF3437" w:rsidP="00BF3437">
      <w:pPr>
        <w:ind w:firstLine="709"/>
        <w:jc w:val="both"/>
        <w:rPr>
          <w:rFonts w:ascii="Times New Roman" w:eastAsiaTheme="minorHAnsi" w:hAnsi="Times New Roman" w:cs="Times New Roman"/>
          <w:b/>
          <w:sz w:val="24"/>
          <w:szCs w:val="24"/>
          <w:lang w:eastAsia="en-US"/>
        </w:rPr>
      </w:pPr>
      <w:r w:rsidRPr="00BF3437">
        <w:rPr>
          <w:rFonts w:ascii="Times New Roman" w:eastAsiaTheme="minorHAnsi" w:hAnsi="Times New Roman" w:cs="Times New Roman"/>
          <w:b/>
          <w:sz w:val="24"/>
          <w:szCs w:val="24"/>
          <w:lang w:eastAsia="en-US"/>
        </w:rPr>
        <w:t>КДР по химии</w:t>
      </w:r>
      <w:r w:rsidR="00462991">
        <w:rPr>
          <w:rFonts w:ascii="Times New Roman" w:eastAsiaTheme="minorHAnsi" w:hAnsi="Times New Roman" w:cs="Times New Roman"/>
          <w:b/>
          <w:sz w:val="24"/>
          <w:szCs w:val="24"/>
          <w:lang w:eastAsia="en-US"/>
        </w:rPr>
        <w:t xml:space="preserve"> </w:t>
      </w: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14.12.2016 г. в общеобразовательных учреждениях района проводилась краевая диагностическая работа по химии. Работы выполняли только учащиеся, которые выбрали этот предмет для сдачи ЕГЭ. Таких учащихся 39 человек, из которых писали работу 39 человек.</w:t>
      </w:r>
    </w:p>
    <w:p w:rsidR="00462991" w:rsidRDefault="00462991"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Порог успешности по химии составил 8 баллов, не преодолели порог 7 человек (17,9%), в том числе СОШ №1 – 2 человека, СОШ №4 – 1 человек, СОШ №18 – 4</w:t>
      </w:r>
      <w:r w:rsidR="00257885">
        <w:rPr>
          <w:rFonts w:eastAsiaTheme="minorHAnsi"/>
        </w:rPr>
        <w:t> </w:t>
      </w:r>
      <w:r w:rsidRPr="00BF3437">
        <w:rPr>
          <w:rFonts w:ascii="Times New Roman" w:eastAsiaTheme="minorHAnsi" w:hAnsi="Times New Roman" w:cs="Times New Roman"/>
          <w:sz w:val="24"/>
          <w:szCs w:val="24"/>
          <w:lang w:eastAsia="en-US"/>
        </w:rPr>
        <w:t>человека.</w:t>
      </w:r>
    </w:p>
    <w:p w:rsidR="00462991" w:rsidRDefault="00462991"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Средний балл по химии составил 10,9 балла. В диаграмме  указан средний балл по каждой школе.</w:t>
      </w:r>
    </w:p>
    <w:p w:rsidR="00462991" w:rsidRDefault="00462991"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Наибольший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5 (Кучерявенко Н.А.), 28 (Прокопенко Е.М.), 11 (Михайлова И.В.).</w:t>
      </w: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Наименьший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18 (Серенко Е.И.), 1 (</w:t>
      </w:r>
      <w:proofErr w:type="spellStart"/>
      <w:r w:rsidRPr="00BF3437">
        <w:rPr>
          <w:rFonts w:ascii="Times New Roman" w:eastAsiaTheme="minorHAnsi" w:hAnsi="Times New Roman" w:cs="Times New Roman"/>
          <w:sz w:val="24"/>
          <w:szCs w:val="24"/>
          <w:lang w:eastAsia="en-US"/>
        </w:rPr>
        <w:t>Владзиевская</w:t>
      </w:r>
      <w:proofErr w:type="spellEnd"/>
      <w:r w:rsidRPr="00BF3437">
        <w:rPr>
          <w:rFonts w:ascii="Times New Roman" w:eastAsiaTheme="minorHAnsi" w:hAnsi="Times New Roman" w:cs="Times New Roman"/>
          <w:sz w:val="24"/>
          <w:szCs w:val="24"/>
          <w:lang w:eastAsia="en-US"/>
        </w:rPr>
        <w:t> Т.Г.), 55</w:t>
      </w:r>
      <w:r w:rsidR="00257885">
        <w:rPr>
          <w:rFonts w:eastAsiaTheme="minorHAnsi"/>
        </w:rPr>
        <w:t> </w:t>
      </w:r>
      <w:r w:rsidRPr="00BF3437">
        <w:rPr>
          <w:rFonts w:ascii="Times New Roman" w:eastAsiaTheme="minorHAnsi" w:hAnsi="Times New Roman" w:cs="Times New Roman"/>
          <w:sz w:val="24"/>
          <w:szCs w:val="24"/>
          <w:lang w:eastAsia="en-US"/>
        </w:rPr>
        <w:t>(Орел А.В.).</w:t>
      </w:r>
    </w:p>
    <w:p w:rsidR="00BF3437" w:rsidRPr="00BF3437" w:rsidRDefault="00BF3437"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627AC974" wp14:editId="1B8F5164">
            <wp:extent cx="6162675" cy="30575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3437" w:rsidRPr="00BF3437" w:rsidRDefault="00BF3437" w:rsidP="00BF3437">
      <w:pPr>
        <w:ind w:left="-709" w:firstLine="709"/>
        <w:jc w:val="right"/>
        <w:rPr>
          <w:rFonts w:ascii="Times New Roman" w:eastAsiaTheme="minorHAnsi" w:hAnsi="Times New Roman" w:cs="Times New Roman"/>
          <w:b/>
          <w:i/>
          <w:sz w:val="24"/>
          <w:szCs w:val="24"/>
          <w:lang w:eastAsia="en-US"/>
        </w:rPr>
      </w:pPr>
    </w:p>
    <w:p w:rsidR="00C21B0A" w:rsidRDefault="00C21B0A" w:rsidP="00BF3437">
      <w:pPr>
        <w:ind w:left="-709" w:firstLine="709"/>
        <w:rPr>
          <w:rFonts w:ascii="Times New Roman" w:eastAsiaTheme="minorHAnsi" w:hAnsi="Times New Roman" w:cs="Times New Roman"/>
          <w:sz w:val="24"/>
          <w:szCs w:val="24"/>
          <w:lang w:eastAsia="en-US"/>
        </w:rPr>
      </w:pPr>
    </w:p>
    <w:p w:rsidR="00BF3437" w:rsidRPr="00BF3437" w:rsidRDefault="00BF3437" w:rsidP="00BF3437">
      <w:pPr>
        <w:ind w:left="-709" w:firstLine="709"/>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69CB8DD4" wp14:editId="410CFC58">
            <wp:extent cx="6120130" cy="3176342"/>
            <wp:effectExtent l="0" t="0" r="13970" b="241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3437" w:rsidRDefault="00BF3437" w:rsidP="00BF2100">
      <w:pPr>
        <w:ind w:firstLine="709"/>
        <w:jc w:val="both"/>
        <w:rPr>
          <w:rFonts w:ascii="Times New Roman" w:hAnsi="Times New Roman" w:cs="Times New Roman"/>
          <w:b/>
          <w:sz w:val="24"/>
          <w:szCs w:val="24"/>
        </w:rPr>
      </w:pPr>
    </w:p>
    <w:p w:rsidR="00462991" w:rsidRDefault="00462991" w:rsidP="00BF2100">
      <w:pPr>
        <w:ind w:firstLine="709"/>
        <w:jc w:val="both"/>
        <w:rPr>
          <w:rFonts w:ascii="Times New Roman" w:hAnsi="Times New Roman" w:cs="Times New Roman"/>
          <w:b/>
          <w:sz w:val="24"/>
          <w:szCs w:val="24"/>
        </w:rPr>
      </w:pPr>
    </w:p>
    <w:p w:rsidR="00BF2100" w:rsidRPr="00BF2100" w:rsidRDefault="00BF2100" w:rsidP="00BF2100">
      <w:pPr>
        <w:ind w:firstLine="709"/>
        <w:jc w:val="both"/>
        <w:rPr>
          <w:rFonts w:ascii="Times New Roman" w:hAnsi="Times New Roman" w:cs="Times New Roman"/>
          <w:sz w:val="24"/>
          <w:szCs w:val="24"/>
        </w:rPr>
      </w:pPr>
      <w:r w:rsidRPr="00BF2100">
        <w:rPr>
          <w:rFonts w:ascii="Times New Roman" w:hAnsi="Times New Roman" w:cs="Times New Roman"/>
          <w:b/>
          <w:sz w:val="24"/>
          <w:szCs w:val="24"/>
        </w:rPr>
        <w:t>КДР по географии</w:t>
      </w:r>
      <w:r>
        <w:rPr>
          <w:rFonts w:ascii="Times New Roman" w:hAnsi="Times New Roman" w:cs="Times New Roman"/>
          <w:sz w:val="24"/>
          <w:szCs w:val="24"/>
        </w:rPr>
        <w:t xml:space="preserve"> </w:t>
      </w:r>
      <w:r w:rsidRPr="00BF2100">
        <w:rPr>
          <w:rFonts w:ascii="Times New Roman" w:hAnsi="Times New Roman" w:cs="Times New Roman"/>
          <w:sz w:val="24"/>
          <w:szCs w:val="24"/>
        </w:rPr>
        <w:t>14.12.2016 г. в общеобразовательных учреждениях района проводилась краевая диагностическая работа по географии. Работы выполняли только учащиеся, которые выбрали этот предмет для сдачи ЕГЭ. Таких учащихся 8 человек.</w:t>
      </w:r>
    </w:p>
    <w:p w:rsidR="00BF3437" w:rsidRDefault="00BF3437" w:rsidP="00BF2100">
      <w:pPr>
        <w:ind w:firstLine="709"/>
        <w:jc w:val="both"/>
        <w:rPr>
          <w:rFonts w:ascii="Times New Roman" w:hAnsi="Times New Roman" w:cs="Times New Roman"/>
          <w:sz w:val="24"/>
          <w:szCs w:val="24"/>
        </w:rPr>
      </w:pPr>
    </w:p>
    <w:p w:rsidR="00BF2100" w:rsidRPr="00BF2100" w:rsidRDefault="00BF2100" w:rsidP="00BF2100">
      <w:pPr>
        <w:ind w:firstLine="709"/>
        <w:jc w:val="both"/>
        <w:rPr>
          <w:rFonts w:ascii="Times New Roman" w:hAnsi="Times New Roman" w:cs="Times New Roman"/>
          <w:sz w:val="24"/>
          <w:szCs w:val="24"/>
        </w:rPr>
      </w:pPr>
      <w:r w:rsidRPr="00BF2100">
        <w:rPr>
          <w:rFonts w:ascii="Times New Roman" w:hAnsi="Times New Roman" w:cs="Times New Roman"/>
          <w:sz w:val="24"/>
          <w:szCs w:val="24"/>
        </w:rPr>
        <w:t>Порог успешности по географии составил 6 баллов, не преодолели порог 3 человека, которые составляют 37,5% от общего количества писавших работу.</w:t>
      </w:r>
    </w:p>
    <w:p w:rsidR="00BF3437" w:rsidRDefault="00BF3437" w:rsidP="00BF2100">
      <w:pPr>
        <w:ind w:firstLine="709"/>
        <w:jc w:val="both"/>
        <w:rPr>
          <w:rFonts w:ascii="Times New Roman" w:hAnsi="Times New Roman" w:cs="Times New Roman"/>
          <w:sz w:val="24"/>
          <w:szCs w:val="24"/>
        </w:rPr>
      </w:pPr>
    </w:p>
    <w:p w:rsidR="00BF2100" w:rsidRPr="00BF2100" w:rsidRDefault="00BF2100" w:rsidP="00BF2100">
      <w:pPr>
        <w:ind w:firstLine="709"/>
        <w:jc w:val="both"/>
        <w:rPr>
          <w:rFonts w:ascii="Times New Roman" w:hAnsi="Times New Roman" w:cs="Times New Roman"/>
          <w:sz w:val="24"/>
          <w:szCs w:val="24"/>
        </w:rPr>
      </w:pPr>
      <w:r w:rsidRPr="00BF2100">
        <w:rPr>
          <w:rFonts w:ascii="Times New Roman" w:hAnsi="Times New Roman" w:cs="Times New Roman"/>
          <w:sz w:val="24"/>
          <w:szCs w:val="24"/>
        </w:rPr>
        <w:t>Средний балл по географии составил 6,6 балла. В диаграмме  указан средний балл по каждой школе.</w:t>
      </w:r>
    </w:p>
    <w:p w:rsidR="00BF3437" w:rsidRDefault="00BF3437" w:rsidP="00BF2100">
      <w:pPr>
        <w:ind w:firstLine="709"/>
        <w:jc w:val="both"/>
        <w:rPr>
          <w:rFonts w:ascii="Times New Roman" w:hAnsi="Times New Roman" w:cs="Times New Roman"/>
          <w:sz w:val="24"/>
          <w:szCs w:val="24"/>
        </w:rPr>
      </w:pPr>
    </w:p>
    <w:p w:rsidR="00BF2100" w:rsidRPr="00BF2100" w:rsidRDefault="00BF2100" w:rsidP="00BF2100">
      <w:pPr>
        <w:ind w:firstLine="709"/>
        <w:jc w:val="both"/>
        <w:rPr>
          <w:rFonts w:ascii="Times New Roman" w:hAnsi="Times New Roman" w:cs="Times New Roman"/>
          <w:sz w:val="24"/>
          <w:szCs w:val="24"/>
        </w:rPr>
      </w:pPr>
      <w:r w:rsidRPr="00BF2100">
        <w:rPr>
          <w:rFonts w:ascii="Times New Roman" w:hAnsi="Times New Roman" w:cs="Times New Roman"/>
          <w:sz w:val="24"/>
          <w:szCs w:val="24"/>
        </w:rPr>
        <w:t xml:space="preserve">Наибольший средний балл в </w:t>
      </w:r>
      <w:proofErr w:type="gramStart"/>
      <w:r w:rsidRPr="00BF2100">
        <w:rPr>
          <w:rFonts w:ascii="Times New Roman" w:hAnsi="Times New Roman" w:cs="Times New Roman"/>
          <w:sz w:val="24"/>
          <w:szCs w:val="24"/>
        </w:rPr>
        <w:t>школах</w:t>
      </w:r>
      <w:proofErr w:type="gramEnd"/>
      <w:r w:rsidRPr="00BF2100">
        <w:rPr>
          <w:rFonts w:ascii="Times New Roman" w:hAnsi="Times New Roman" w:cs="Times New Roman"/>
          <w:sz w:val="24"/>
          <w:szCs w:val="24"/>
        </w:rPr>
        <w:t xml:space="preserve"> 9 (</w:t>
      </w:r>
      <w:proofErr w:type="spellStart"/>
      <w:r w:rsidRPr="00BF2100">
        <w:rPr>
          <w:rFonts w:ascii="Times New Roman" w:hAnsi="Times New Roman" w:cs="Times New Roman"/>
          <w:sz w:val="24"/>
          <w:szCs w:val="24"/>
        </w:rPr>
        <w:t>Ловская</w:t>
      </w:r>
      <w:proofErr w:type="spellEnd"/>
      <w:r w:rsidRPr="00BF2100">
        <w:rPr>
          <w:rFonts w:ascii="Times New Roman" w:hAnsi="Times New Roman" w:cs="Times New Roman"/>
          <w:sz w:val="24"/>
          <w:szCs w:val="24"/>
        </w:rPr>
        <w:t xml:space="preserve"> Н.В.), 39 (</w:t>
      </w:r>
      <w:proofErr w:type="spellStart"/>
      <w:r w:rsidRPr="00BF2100">
        <w:rPr>
          <w:rFonts w:ascii="Times New Roman" w:hAnsi="Times New Roman" w:cs="Times New Roman"/>
          <w:sz w:val="24"/>
          <w:szCs w:val="24"/>
        </w:rPr>
        <w:t>Кошелько</w:t>
      </w:r>
      <w:proofErr w:type="spellEnd"/>
      <w:r w:rsidRPr="00BF2100">
        <w:rPr>
          <w:rFonts w:ascii="Times New Roman" w:hAnsi="Times New Roman" w:cs="Times New Roman"/>
          <w:sz w:val="24"/>
          <w:szCs w:val="24"/>
        </w:rPr>
        <w:t xml:space="preserve"> Е.А.), </w:t>
      </w:r>
      <w:r w:rsidR="00462991">
        <w:rPr>
          <w:rFonts w:ascii="Times New Roman" w:hAnsi="Times New Roman" w:cs="Times New Roman"/>
          <w:sz w:val="24"/>
          <w:szCs w:val="24"/>
        </w:rPr>
        <w:t xml:space="preserve">               </w:t>
      </w:r>
      <w:r w:rsidRPr="00BF2100">
        <w:rPr>
          <w:rFonts w:ascii="Times New Roman" w:hAnsi="Times New Roman" w:cs="Times New Roman"/>
          <w:sz w:val="24"/>
          <w:szCs w:val="24"/>
        </w:rPr>
        <w:t>4 (</w:t>
      </w:r>
      <w:proofErr w:type="spellStart"/>
      <w:r w:rsidRPr="00BF2100">
        <w:rPr>
          <w:rFonts w:ascii="Times New Roman" w:hAnsi="Times New Roman" w:cs="Times New Roman"/>
          <w:sz w:val="24"/>
          <w:szCs w:val="24"/>
        </w:rPr>
        <w:t>Барачина</w:t>
      </w:r>
      <w:proofErr w:type="spellEnd"/>
      <w:r w:rsidRPr="00BF2100">
        <w:rPr>
          <w:rFonts w:ascii="Times New Roman" w:hAnsi="Times New Roman" w:cs="Times New Roman"/>
          <w:sz w:val="24"/>
          <w:szCs w:val="24"/>
        </w:rPr>
        <w:t xml:space="preserve"> Н.И.).</w:t>
      </w:r>
    </w:p>
    <w:p w:rsidR="00BF3437" w:rsidRDefault="00BF3437" w:rsidP="00BF2100">
      <w:pPr>
        <w:ind w:firstLine="709"/>
        <w:jc w:val="both"/>
        <w:rPr>
          <w:rFonts w:ascii="Times New Roman" w:hAnsi="Times New Roman" w:cs="Times New Roman"/>
          <w:sz w:val="24"/>
          <w:szCs w:val="24"/>
        </w:rPr>
      </w:pPr>
    </w:p>
    <w:p w:rsidR="00BF2100" w:rsidRDefault="00BF2100" w:rsidP="00BF2100">
      <w:pPr>
        <w:ind w:firstLine="709"/>
        <w:jc w:val="both"/>
        <w:rPr>
          <w:rFonts w:ascii="Times New Roman" w:hAnsi="Times New Roman" w:cs="Times New Roman"/>
          <w:sz w:val="24"/>
          <w:szCs w:val="24"/>
        </w:rPr>
      </w:pPr>
      <w:r w:rsidRPr="00BF2100">
        <w:rPr>
          <w:rFonts w:ascii="Times New Roman" w:hAnsi="Times New Roman" w:cs="Times New Roman"/>
          <w:sz w:val="24"/>
          <w:szCs w:val="24"/>
        </w:rPr>
        <w:t xml:space="preserve">Наименьший средний балл в </w:t>
      </w:r>
      <w:proofErr w:type="gramStart"/>
      <w:r w:rsidRPr="00BF2100">
        <w:rPr>
          <w:rFonts w:ascii="Times New Roman" w:hAnsi="Times New Roman" w:cs="Times New Roman"/>
          <w:sz w:val="24"/>
          <w:szCs w:val="24"/>
        </w:rPr>
        <w:t>школах</w:t>
      </w:r>
      <w:proofErr w:type="gramEnd"/>
      <w:r w:rsidRPr="00BF2100">
        <w:rPr>
          <w:rFonts w:ascii="Times New Roman" w:hAnsi="Times New Roman" w:cs="Times New Roman"/>
          <w:sz w:val="24"/>
          <w:szCs w:val="24"/>
        </w:rPr>
        <w:t xml:space="preserve"> 7 (</w:t>
      </w:r>
      <w:proofErr w:type="spellStart"/>
      <w:r w:rsidRPr="00BF2100">
        <w:rPr>
          <w:rFonts w:ascii="Times New Roman" w:hAnsi="Times New Roman" w:cs="Times New Roman"/>
          <w:sz w:val="24"/>
          <w:szCs w:val="24"/>
        </w:rPr>
        <w:t>Шахлович</w:t>
      </w:r>
      <w:proofErr w:type="spellEnd"/>
      <w:r w:rsidRPr="00BF2100">
        <w:rPr>
          <w:rFonts w:ascii="Times New Roman" w:hAnsi="Times New Roman" w:cs="Times New Roman"/>
          <w:sz w:val="24"/>
          <w:szCs w:val="24"/>
        </w:rPr>
        <w:t xml:space="preserve"> А.Н..), 55 (</w:t>
      </w:r>
      <w:proofErr w:type="spellStart"/>
      <w:r w:rsidRPr="00BF2100">
        <w:rPr>
          <w:rFonts w:ascii="Times New Roman" w:hAnsi="Times New Roman" w:cs="Times New Roman"/>
          <w:sz w:val="24"/>
          <w:szCs w:val="24"/>
        </w:rPr>
        <w:t>Хромова</w:t>
      </w:r>
      <w:proofErr w:type="spellEnd"/>
      <w:r w:rsidRPr="00BF2100">
        <w:rPr>
          <w:rFonts w:ascii="Times New Roman" w:hAnsi="Times New Roman" w:cs="Times New Roman"/>
          <w:sz w:val="24"/>
          <w:szCs w:val="24"/>
        </w:rPr>
        <w:t xml:space="preserve"> Н.А.), </w:t>
      </w:r>
      <w:r w:rsidR="00462991">
        <w:rPr>
          <w:rFonts w:ascii="Times New Roman" w:hAnsi="Times New Roman" w:cs="Times New Roman"/>
          <w:sz w:val="24"/>
          <w:szCs w:val="24"/>
        </w:rPr>
        <w:t xml:space="preserve">            </w:t>
      </w:r>
      <w:r w:rsidRPr="00BF2100">
        <w:rPr>
          <w:rFonts w:ascii="Times New Roman" w:hAnsi="Times New Roman" w:cs="Times New Roman"/>
          <w:sz w:val="24"/>
          <w:szCs w:val="24"/>
        </w:rPr>
        <w:t>19 (</w:t>
      </w:r>
      <w:proofErr w:type="spellStart"/>
      <w:r w:rsidRPr="00BF2100">
        <w:rPr>
          <w:rFonts w:ascii="Times New Roman" w:hAnsi="Times New Roman" w:cs="Times New Roman"/>
          <w:sz w:val="24"/>
          <w:szCs w:val="24"/>
        </w:rPr>
        <w:t>Томак</w:t>
      </w:r>
      <w:proofErr w:type="spellEnd"/>
      <w:r w:rsidRPr="00BF2100">
        <w:rPr>
          <w:rFonts w:ascii="Times New Roman" w:hAnsi="Times New Roman" w:cs="Times New Roman"/>
          <w:sz w:val="24"/>
          <w:szCs w:val="24"/>
        </w:rPr>
        <w:t xml:space="preserve"> Т.М.).</w:t>
      </w:r>
    </w:p>
    <w:p w:rsidR="00BF2100" w:rsidRDefault="00BF2100" w:rsidP="00BF2100">
      <w:pPr>
        <w:ind w:firstLine="709"/>
        <w:jc w:val="both"/>
        <w:rPr>
          <w:rFonts w:ascii="Times New Roman" w:hAnsi="Times New Roman" w:cs="Times New Roman"/>
          <w:sz w:val="24"/>
          <w:szCs w:val="24"/>
        </w:rPr>
      </w:pPr>
    </w:p>
    <w:p w:rsidR="00462991" w:rsidRPr="00BF2100" w:rsidRDefault="00462991" w:rsidP="00BF2100">
      <w:pPr>
        <w:ind w:firstLine="709"/>
        <w:jc w:val="both"/>
        <w:rPr>
          <w:rFonts w:ascii="Times New Roman" w:hAnsi="Times New Roman" w:cs="Times New Roman"/>
          <w:sz w:val="24"/>
          <w:szCs w:val="24"/>
        </w:rPr>
      </w:pPr>
    </w:p>
    <w:p w:rsidR="00BF2100" w:rsidRPr="00BF2100" w:rsidRDefault="00BF2100" w:rsidP="00BF2100">
      <w:pPr>
        <w:jc w:val="center"/>
        <w:rPr>
          <w:rFonts w:ascii="Times New Roman" w:hAnsi="Times New Roman" w:cs="Times New Roman"/>
          <w:sz w:val="24"/>
          <w:szCs w:val="24"/>
        </w:rPr>
      </w:pPr>
      <w:r w:rsidRPr="00BF2100">
        <w:rPr>
          <w:rFonts w:ascii="Times New Roman" w:hAnsi="Times New Roman" w:cs="Times New Roman"/>
          <w:noProof/>
          <w:sz w:val="24"/>
          <w:szCs w:val="24"/>
        </w:rPr>
        <w:drawing>
          <wp:inline distT="0" distB="0" distL="0" distR="0" wp14:anchorId="14B6DEA1" wp14:editId="46877265">
            <wp:extent cx="5505450" cy="254317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2100" w:rsidRDefault="00BF2100" w:rsidP="00BF2100">
      <w:pPr>
        <w:ind w:firstLine="709"/>
        <w:jc w:val="both"/>
        <w:rPr>
          <w:rFonts w:ascii="Times New Roman" w:hAnsi="Times New Roman" w:cs="Times New Roman"/>
          <w:b/>
          <w:i/>
          <w:sz w:val="24"/>
          <w:szCs w:val="24"/>
        </w:rPr>
      </w:pPr>
    </w:p>
    <w:p w:rsidR="00C21B0A" w:rsidRDefault="00C21B0A" w:rsidP="00BF2100">
      <w:pPr>
        <w:ind w:firstLine="709"/>
        <w:jc w:val="both"/>
        <w:rPr>
          <w:rFonts w:ascii="Times New Roman" w:hAnsi="Times New Roman" w:cs="Times New Roman"/>
          <w:b/>
          <w:i/>
          <w:sz w:val="24"/>
          <w:szCs w:val="24"/>
        </w:rPr>
      </w:pPr>
    </w:p>
    <w:p w:rsidR="00BF3437" w:rsidRDefault="00BF3437" w:rsidP="00B17F35">
      <w:pPr>
        <w:ind w:firstLine="709"/>
        <w:jc w:val="both"/>
        <w:rPr>
          <w:rFonts w:ascii="Times New Roman" w:hAnsi="Times New Roman" w:cs="Times New Roman"/>
          <w:b/>
          <w:i/>
          <w:sz w:val="24"/>
          <w:szCs w:val="24"/>
        </w:rPr>
      </w:pPr>
    </w:p>
    <w:p w:rsidR="00462991" w:rsidRDefault="00462991" w:rsidP="00B17F35">
      <w:pPr>
        <w:ind w:firstLine="709"/>
        <w:jc w:val="both"/>
        <w:rPr>
          <w:rFonts w:ascii="Times New Roman" w:hAnsi="Times New Roman" w:cs="Times New Roman"/>
          <w:b/>
          <w:i/>
          <w:sz w:val="24"/>
          <w:szCs w:val="24"/>
        </w:rPr>
      </w:pPr>
    </w:p>
    <w:p w:rsidR="00BF2100" w:rsidRDefault="00BF2100" w:rsidP="00450D4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1C064F">
            <wp:extent cx="5581650" cy="2905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3368" cy="2906019"/>
                    </a:xfrm>
                    <a:prstGeom prst="rect">
                      <a:avLst/>
                    </a:prstGeom>
                    <a:noFill/>
                  </pic:spPr>
                </pic:pic>
              </a:graphicData>
            </a:graphic>
          </wp:inline>
        </w:drawing>
      </w:r>
    </w:p>
    <w:p w:rsidR="00BF3437" w:rsidRDefault="00BF3437" w:rsidP="00BF3437">
      <w:pPr>
        <w:ind w:firstLine="709"/>
        <w:jc w:val="both"/>
        <w:rPr>
          <w:rFonts w:ascii="Times New Roman" w:eastAsiaTheme="minorHAnsi" w:hAnsi="Times New Roman" w:cs="Times New Roman"/>
          <w:b/>
          <w:sz w:val="24"/>
          <w:szCs w:val="24"/>
          <w:lang w:eastAsia="en-US"/>
        </w:rPr>
      </w:pPr>
    </w:p>
    <w:p w:rsidR="00C21B0A" w:rsidRDefault="00C21B0A" w:rsidP="00BF3437">
      <w:pPr>
        <w:ind w:firstLine="709"/>
        <w:jc w:val="both"/>
        <w:rPr>
          <w:rFonts w:ascii="Times New Roman" w:eastAsiaTheme="minorHAnsi" w:hAnsi="Times New Roman" w:cs="Times New Roman"/>
          <w:b/>
          <w:sz w:val="24"/>
          <w:szCs w:val="24"/>
          <w:lang w:eastAsia="en-US"/>
        </w:rPr>
      </w:pPr>
    </w:p>
    <w:p w:rsidR="00C21B0A" w:rsidRDefault="00C21B0A" w:rsidP="00BF3437">
      <w:pPr>
        <w:ind w:firstLine="709"/>
        <w:jc w:val="both"/>
        <w:rPr>
          <w:rFonts w:ascii="Times New Roman" w:eastAsiaTheme="minorHAnsi" w:hAnsi="Times New Roman" w:cs="Times New Roman"/>
          <w:b/>
          <w:sz w:val="24"/>
          <w:szCs w:val="24"/>
          <w:lang w:eastAsia="en-US"/>
        </w:rPr>
      </w:pPr>
    </w:p>
    <w:p w:rsidR="0096671F"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b/>
          <w:sz w:val="24"/>
          <w:szCs w:val="24"/>
          <w:lang w:eastAsia="en-US"/>
        </w:rPr>
        <w:t>КДР по литературе</w:t>
      </w:r>
      <w:r w:rsidRPr="00BF3437">
        <w:rPr>
          <w:rFonts w:ascii="Times New Roman" w:eastAsiaTheme="minorHAnsi" w:hAnsi="Times New Roman" w:cs="Times New Roman"/>
          <w:sz w:val="24"/>
          <w:szCs w:val="24"/>
          <w:lang w:eastAsia="en-US"/>
        </w:rPr>
        <w:t xml:space="preserve"> </w:t>
      </w:r>
    </w:p>
    <w:p w:rsidR="0001227B" w:rsidRDefault="0001227B"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14.12.2016 г. в общеобразовательных учреждениях района проводилась краевая диагностическая работа по литературе. Работы выполняли только учащиеся, которые выбрали этот предмет для сдачи ЕГЭ. Таких учащихся 12 человек, из которых писали работу 12 человек.</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Порог успешности по литературе составил 6 баллов, не преодолел порог 1 человек (8,3%) из СОШ 19.</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Средний балл по литературе составил 8,9 баллов. В диаграмме указан средний балл по каждой школе.</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Наибольший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10 (Петров</w:t>
      </w:r>
      <w:r w:rsidR="00445461">
        <w:rPr>
          <w:rFonts w:ascii="Times New Roman" w:eastAsiaTheme="minorHAnsi" w:hAnsi="Times New Roman" w:cs="Times New Roman"/>
          <w:sz w:val="24"/>
          <w:szCs w:val="24"/>
          <w:lang w:eastAsia="en-US"/>
        </w:rPr>
        <w:t>ских И.М.</w:t>
      </w:r>
      <w:r w:rsidRPr="00BF3437">
        <w:rPr>
          <w:rFonts w:ascii="Times New Roman" w:eastAsiaTheme="minorHAnsi" w:hAnsi="Times New Roman" w:cs="Times New Roman"/>
          <w:sz w:val="24"/>
          <w:szCs w:val="24"/>
          <w:lang w:eastAsia="en-US"/>
        </w:rPr>
        <w:t>), 1 (Кругликова Л.В.), 7</w:t>
      </w:r>
      <w:r w:rsidR="00450D42">
        <w:rPr>
          <w:rFonts w:ascii="Times New Roman" w:eastAsiaTheme="minorHAnsi" w:hAnsi="Times New Roman" w:cs="Times New Roman"/>
          <w:sz w:val="24"/>
          <w:szCs w:val="24"/>
          <w:lang w:eastAsia="en-US"/>
        </w:rPr>
        <w:t> </w:t>
      </w:r>
      <w:r w:rsidRPr="00BF3437">
        <w:rPr>
          <w:rFonts w:ascii="Times New Roman" w:eastAsiaTheme="minorHAnsi" w:hAnsi="Times New Roman" w:cs="Times New Roman"/>
          <w:sz w:val="24"/>
          <w:szCs w:val="24"/>
          <w:lang w:eastAsia="en-US"/>
        </w:rPr>
        <w:t>(Петрова О.</w:t>
      </w:r>
      <w:r w:rsidR="00445461">
        <w:rPr>
          <w:rFonts w:ascii="Times New Roman" w:eastAsiaTheme="minorHAnsi" w:hAnsi="Times New Roman" w:cs="Times New Roman"/>
          <w:sz w:val="24"/>
          <w:szCs w:val="24"/>
          <w:lang w:eastAsia="en-US"/>
        </w:rPr>
        <w:t xml:space="preserve"> В.</w:t>
      </w:r>
      <w:r w:rsidRPr="00BF3437">
        <w:rPr>
          <w:rFonts w:ascii="Times New Roman" w:eastAsiaTheme="minorHAnsi" w:hAnsi="Times New Roman" w:cs="Times New Roman"/>
          <w:sz w:val="24"/>
          <w:szCs w:val="24"/>
          <w:lang w:eastAsia="en-US"/>
        </w:rPr>
        <w:t>), 39 (</w:t>
      </w:r>
      <w:proofErr w:type="spellStart"/>
      <w:r w:rsidRPr="00BF3437">
        <w:rPr>
          <w:rFonts w:ascii="Times New Roman" w:eastAsiaTheme="minorHAnsi" w:hAnsi="Times New Roman" w:cs="Times New Roman"/>
          <w:sz w:val="24"/>
          <w:szCs w:val="24"/>
          <w:lang w:eastAsia="en-US"/>
        </w:rPr>
        <w:t>Купаева</w:t>
      </w:r>
      <w:proofErr w:type="spellEnd"/>
      <w:r w:rsidRPr="00BF3437">
        <w:rPr>
          <w:rFonts w:ascii="Times New Roman" w:eastAsiaTheme="minorHAnsi" w:hAnsi="Times New Roman" w:cs="Times New Roman"/>
          <w:sz w:val="24"/>
          <w:szCs w:val="24"/>
          <w:lang w:eastAsia="en-US"/>
        </w:rPr>
        <w:t xml:space="preserve"> В.Д.).</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Наименьший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19 (Кузьменко Ж.А.), 5 (</w:t>
      </w:r>
      <w:proofErr w:type="spellStart"/>
      <w:r w:rsidRPr="00BF3437">
        <w:rPr>
          <w:rFonts w:ascii="Times New Roman" w:eastAsiaTheme="minorHAnsi" w:hAnsi="Times New Roman" w:cs="Times New Roman"/>
          <w:sz w:val="24"/>
          <w:szCs w:val="24"/>
          <w:lang w:eastAsia="en-US"/>
        </w:rPr>
        <w:t>Швацкая</w:t>
      </w:r>
      <w:proofErr w:type="spellEnd"/>
      <w:r w:rsidRPr="00BF3437">
        <w:rPr>
          <w:rFonts w:ascii="Times New Roman" w:eastAsiaTheme="minorHAnsi" w:hAnsi="Times New Roman" w:cs="Times New Roman"/>
          <w:sz w:val="24"/>
          <w:szCs w:val="24"/>
          <w:lang w:val="en-US" w:eastAsia="en-US"/>
        </w:rPr>
        <w:t> </w:t>
      </w:r>
      <w:r w:rsidRPr="00BF3437">
        <w:rPr>
          <w:rFonts w:ascii="Times New Roman" w:eastAsiaTheme="minorHAnsi" w:hAnsi="Times New Roman" w:cs="Times New Roman"/>
          <w:sz w:val="24"/>
          <w:szCs w:val="24"/>
          <w:lang w:eastAsia="en-US"/>
        </w:rPr>
        <w:t>В.Г.).</w:t>
      </w:r>
    </w:p>
    <w:p w:rsidR="00BF3437" w:rsidRPr="00BF3437" w:rsidRDefault="00BF3437"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63AA4D2B" wp14:editId="175F6548">
            <wp:extent cx="6162675" cy="2952750"/>
            <wp:effectExtent l="0" t="0" r="9525"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3437" w:rsidRPr="00BF3437" w:rsidRDefault="00BF3437" w:rsidP="00BF3437">
      <w:pPr>
        <w:ind w:left="-709" w:firstLine="709"/>
        <w:jc w:val="right"/>
        <w:rPr>
          <w:rFonts w:ascii="Times New Roman" w:eastAsiaTheme="minorHAnsi" w:hAnsi="Times New Roman" w:cs="Times New Roman"/>
          <w:b/>
          <w:i/>
          <w:sz w:val="24"/>
          <w:szCs w:val="24"/>
          <w:lang w:eastAsia="en-US"/>
        </w:rPr>
      </w:pPr>
    </w:p>
    <w:p w:rsidR="00BF3437" w:rsidRPr="00BF3437" w:rsidRDefault="00BF3437" w:rsidP="00BF3437">
      <w:pPr>
        <w:ind w:left="-709" w:firstLine="709"/>
        <w:jc w:val="right"/>
        <w:rPr>
          <w:rFonts w:ascii="Times New Roman" w:eastAsiaTheme="minorHAnsi" w:hAnsi="Times New Roman" w:cs="Times New Roman"/>
          <w:b/>
          <w:i/>
          <w:sz w:val="24"/>
          <w:szCs w:val="24"/>
          <w:lang w:eastAsia="en-US"/>
        </w:rPr>
      </w:pPr>
    </w:p>
    <w:p w:rsidR="00BF3437" w:rsidRPr="00BF3437" w:rsidRDefault="00BF3437" w:rsidP="00BF3437">
      <w:pPr>
        <w:ind w:left="-709" w:firstLine="709"/>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53FF7744" wp14:editId="0A8F5B6D">
            <wp:extent cx="6124575" cy="2981325"/>
            <wp:effectExtent l="0" t="0" r="2857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0D42" w:rsidRDefault="00450D42" w:rsidP="00BF3437">
      <w:pPr>
        <w:ind w:firstLine="709"/>
        <w:jc w:val="both"/>
        <w:rPr>
          <w:rFonts w:ascii="Times New Roman" w:eastAsiaTheme="minorHAnsi" w:hAnsi="Times New Roman" w:cs="Times New Roman"/>
          <w:sz w:val="24"/>
          <w:szCs w:val="24"/>
          <w:lang w:eastAsia="en-US"/>
        </w:rPr>
      </w:pP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b/>
          <w:sz w:val="24"/>
          <w:szCs w:val="24"/>
          <w:lang w:eastAsia="en-US"/>
        </w:rPr>
        <w:t>КДР по информатике</w:t>
      </w:r>
      <w:r w:rsidRPr="00BF3437">
        <w:rPr>
          <w:rFonts w:ascii="Times New Roman" w:eastAsiaTheme="minorHAnsi" w:hAnsi="Times New Roman" w:cs="Times New Roman"/>
          <w:sz w:val="24"/>
          <w:szCs w:val="24"/>
          <w:lang w:eastAsia="en-US"/>
        </w:rPr>
        <w:t xml:space="preserve"> 14.12.2016 г. в общеобразовательных учреждениях района проводилась краевая диагностическая работа по информатике. Работы выполняли только учащиеся, которые выбрали этот предмет для сдачи ЕГЭ. Таких учащихся 17 человек, из которых писали работу 16 человек.</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Порог успешности по информатике составил 5 баллов, не преодолели порог 2 человека (12,5%) из СОШ №19.</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Средний балл по </w:t>
      </w:r>
      <w:r w:rsidR="0001227B">
        <w:rPr>
          <w:rFonts w:ascii="Times New Roman" w:eastAsiaTheme="minorHAnsi" w:hAnsi="Times New Roman" w:cs="Times New Roman"/>
          <w:sz w:val="24"/>
          <w:szCs w:val="24"/>
          <w:lang w:eastAsia="en-US"/>
        </w:rPr>
        <w:t>информатике</w:t>
      </w:r>
      <w:r w:rsidRPr="00BF3437">
        <w:rPr>
          <w:rFonts w:ascii="Times New Roman" w:eastAsiaTheme="minorHAnsi" w:hAnsi="Times New Roman" w:cs="Times New Roman"/>
          <w:sz w:val="24"/>
          <w:szCs w:val="24"/>
          <w:lang w:eastAsia="en-US"/>
        </w:rPr>
        <w:t xml:space="preserve"> составил 7,6 баллов. В диаграмме  указан средний балл по каждой школе.</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Наибольший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55 (Карпенко О.А.), 6 (Бойко А.В.), 4 (</w:t>
      </w:r>
      <w:r w:rsidR="00445461">
        <w:rPr>
          <w:rFonts w:ascii="Times New Roman" w:eastAsiaTheme="minorHAnsi" w:hAnsi="Times New Roman" w:cs="Times New Roman"/>
          <w:sz w:val="24"/>
          <w:szCs w:val="24"/>
          <w:lang w:eastAsia="en-US"/>
        </w:rPr>
        <w:t>Трофименко С.В.</w:t>
      </w:r>
      <w:r w:rsidRPr="00BF3437">
        <w:rPr>
          <w:rFonts w:ascii="Times New Roman" w:eastAsiaTheme="minorHAnsi" w:hAnsi="Times New Roman" w:cs="Times New Roman"/>
          <w:sz w:val="24"/>
          <w:szCs w:val="24"/>
          <w:lang w:eastAsia="en-US"/>
        </w:rPr>
        <w:t>), 10 (Кононенко</w:t>
      </w:r>
      <w:r w:rsidR="00445461">
        <w:rPr>
          <w:rFonts w:ascii="Times New Roman" w:eastAsiaTheme="minorHAnsi" w:hAnsi="Times New Roman" w:cs="Times New Roman"/>
          <w:sz w:val="24"/>
          <w:szCs w:val="24"/>
          <w:lang w:eastAsia="en-US"/>
        </w:rPr>
        <w:t xml:space="preserve"> </w:t>
      </w:r>
      <w:r w:rsidRPr="00BF3437">
        <w:rPr>
          <w:rFonts w:ascii="Times New Roman" w:eastAsiaTheme="minorHAnsi" w:hAnsi="Times New Roman" w:cs="Times New Roman"/>
          <w:sz w:val="24"/>
          <w:szCs w:val="24"/>
          <w:lang w:eastAsia="en-US"/>
        </w:rPr>
        <w:t>Д.Н.).</w:t>
      </w:r>
    </w:p>
    <w:p w:rsidR="00450D42" w:rsidRDefault="00450D42" w:rsidP="00BF3437">
      <w:pPr>
        <w:ind w:firstLine="709"/>
        <w:jc w:val="both"/>
        <w:rPr>
          <w:rFonts w:ascii="Times New Roman" w:eastAsiaTheme="minorHAnsi" w:hAnsi="Times New Roman" w:cs="Times New Roman"/>
          <w:sz w:val="24"/>
          <w:szCs w:val="24"/>
          <w:lang w:eastAsia="en-US"/>
        </w:rPr>
      </w:pPr>
    </w:p>
    <w:p w:rsidR="00BF3437" w:rsidRPr="00BF3437" w:rsidRDefault="00BF3437" w:rsidP="00BF3437">
      <w:pPr>
        <w:ind w:firstLine="709"/>
        <w:jc w:val="both"/>
        <w:rPr>
          <w:rFonts w:ascii="Times New Roman" w:eastAsiaTheme="minorHAnsi" w:hAnsi="Times New Roman" w:cs="Times New Roman"/>
          <w:sz w:val="24"/>
          <w:szCs w:val="24"/>
          <w:lang w:eastAsia="en-US"/>
        </w:rPr>
      </w:pPr>
      <w:r w:rsidRPr="00BF3437">
        <w:rPr>
          <w:rFonts w:ascii="Times New Roman" w:eastAsiaTheme="minorHAnsi" w:hAnsi="Times New Roman" w:cs="Times New Roman"/>
          <w:sz w:val="24"/>
          <w:szCs w:val="24"/>
          <w:lang w:eastAsia="en-US"/>
        </w:rPr>
        <w:t xml:space="preserve">Наименьший средний балл в </w:t>
      </w:r>
      <w:proofErr w:type="gramStart"/>
      <w:r w:rsidRPr="00BF3437">
        <w:rPr>
          <w:rFonts w:ascii="Times New Roman" w:eastAsiaTheme="minorHAnsi" w:hAnsi="Times New Roman" w:cs="Times New Roman"/>
          <w:sz w:val="24"/>
          <w:szCs w:val="24"/>
          <w:lang w:eastAsia="en-US"/>
        </w:rPr>
        <w:t>школах</w:t>
      </w:r>
      <w:proofErr w:type="gramEnd"/>
      <w:r w:rsidRPr="00BF3437">
        <w:rPr>
          <w:rFonts w:ascii="Times New Roman" w:eastAsiaTheme="minorHAnsi" w:hAnsi="Times New Roman" w:cs="Times New Roman"/>
          <w:sz w:val="24"/>
          <w:szCs w:val="24"/>
          <w:lang w:eastAsia="en-US"/>
        </w:rPr>
        <w:t xml:space="preserve"> 19 (</w:t>
      </w:r>
      <w:proofErr w:type="spellStart"/>
      <w:r w:rsidRPr="00BF3437">
        <w:rPr>
          <w:rFonts w:ascii="Times New Roman" w:eastAsiaTheme="minorHAnsi" w:hAnsi="Times New Roman" w:cs="Times New Roman"/>
          <w:sz w:val="24"/>
          <w:szCs w:val="24"/>
          <w:lang w:eastAsia="en-US"/>
        </w:rPr>
        <w:t>Линник</w:t>
      </w:r>
      <w:proofErr w:type="spellEnd"/>
      <w:r w:rsidRPr="00BF3437">
        <w:rPr>
          <w:rFonts w:ascii="Times New Roman" w:eastAsiaTheme="minorHAnsi" w:hAnsi="Times New Roman" w:cs="Times New Roman"/>
          <w:sz w:val="24"/>
          <w:szCs w:val="24"/>
          <w:lang w:eastAsia="en-US"/>
        </w:rPr>
        <w:t xml:space="preserve"> А.С.), 39 (</w:t>
      </w:r>
      <w:proofErr w:type="spellStart"/>
      <w:r w:rsidRPr="00BF3437">
        <w:rPr>
          <w:rFonts w:ascii="Times New Roman" w:eastAsiaTheme="minorHAnsi" w:hAnsi="Times New Roman" w:cs="Times New Roman"/>
          <w:sz w:val="24"/>
          <w:szCs w:val="24"/>
          <w:lang w:eastAsia="en-US"/>
        </w:rPr>
        <w:t>Очекурова</w:t>
      </w:r>
      <w:proofErr w:type="spellEnd"/>
      <w:r w:rsidRPr="00BF3437">
        <w:rPr>
          <w:rFonts w:ascii="Times New Roman" w:eastAsiaTheme="minorHAnsi" w:hAnsi="Times New Roman" w:cs="Times New Roman"/>
          <w:sz w:val="24"/>
          <w:szCs w:val="24"/>
          <w:lang w:eastAsia="en-US"/>
        </w:rPr>
        <w:t xml:space="preserve"> Е.А.), 11 (</w:t>
      </w:r>
      <w:proofErr w:type="spellStart"/>
      <w:r w:rsidRPr="00BF3437">
        <w:rPr>
          <w:rFonts w:ascii="Times New Roman" w:eastAsiaTheme="minorHAnsi" w:hAnsi="Times New Roman" w:cs="Times New Roman"/>
          <w:sz w:val="24"/>
          <w:szCs w:val="24"/>
          <w:lang w:eastAsia="en-US"/>
        </w:rPr>
        <w:t>Чеботнягина</w:t>
      </w:r>
      <w:proofErr w:type="spellEnd"/>
      <w:r w:rsidRPr="00BF3437">
        <w:rPr>
          <w:rFonts w:ascii="Times New Roman" w:eastAsiaTheme="minorHAnsi" w:hAnsi="Times New Roman" w:cs="Times New Roman"/>
          <w:sz w:val="24"/>
          <w:szCs w:val="24"/>
          <w:lang w:eastAsia="en-US"/>
        </w:rPr>
        <w:t xml:space="preserve"> И.Г.), 15 (</w:t>
      </w:r>
      <w:proofErr w:type="spellStart"/>
      <w:r w:rsidRPr="00BF3437">
        <w:rPr>
          <w:rFonts w:ascii="Times New Roman" w:eastAsiaTheme="minorHAnsi" w:hAnsi="Times New Roman" w:cs="Times New Roman"/>
          <w:sz w:val="24"/>
          <w:szCs w:val="24"/>
          <w:lang w:eastAsia="en-US"/>
        </w:rPr>
        <w:t>Борисенков</w:t>
      </w:r>
      <w:proofErr w:type="spellEnd"/>
      <w:r w:rsidRPr="00BF3437">
        <w:rPr>
          <w:rFonts w:ascii="Times New Roman" w:eastAsiaTheme="minorHAnsi" w:hAnsi="Times New Roman" w:cs="Times New Roman"/>
          <w:sz w:val="24"/>
          <w:szCs w:val="24"/>
          <w:lang w:eastAsia="en-US"/>
        </w:rPr>
        <w:t xml:space="preserve"> В.П.)</w:t>
      </w:r>
    </w:p>
    <w:p w:rsidR="00BF3437" w:rsidRPr="00BF3437" w:rsidRDefault="00BF3437" w:rsidP="00BF3437">
      <w:pPr>
        <w:ind w:firstLine="709"/>
        <w:jc w:val="both"/>
        <w:rPr>
          <w:rFonts w:ascii="Times New Roman" w:eastAsiaTheme="minorHAnsi" w:hAnsi="Times New Roman" w:cs="Times New Roman"/>
          <w:sz w:val="24"/>
          <w:szCs w:val="24"/>
          <w:lang w:eastAsia="en-US"/>
        </w:rPr>
      </w:pPr>
    </w:p>
    <w:p w:rsidR="00BF3437" w:rsidRPr="00BF3437" w:rsidRDefault="00BF3437" w:rsidP="00450D42">
      <w:pPr>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116C9C6E" wp14:editId="0EB9DB11">
            <wp:extent cx="6162675" cy="26384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0D42" w:rsidRDefault="00450D42" w:rsidP="00450D42">
      <w:pPr>
        <w:ind w:left="-709" w:firstLine="709"/>
        <w:jc w:val="right"/>
        <w:rPr>
          <w:rFonts w:ascii="Times New Roman" w:eastAsiaTheme="minorHAnsi" w:hAnsi="Times New Roman" w:cs="Times New Roman"/>
          <w:b/>
          <w:i/>
          <w:sz w:val="24"/>
          <w:szCs w:val="24"/>
          <w:lang w:eastAsia="en-US"/>
        </w:rPr>
      </w:pPr>
    </w:p>
    <w:p w:rsidR="00C21B0A" w:rsidRDefault="00C21B0A" w:rsidP="00450D42">
      <w:pPr>
        <w:ind w:left="-709" w:firstLine="709"/>
        <w:jc w:val="right"/>
        <w:rPr>
          <w:rFonts w:ascii="Times New Roman" w:eastAsiaTheme="minorHAnsi" w:hAnsi="Times New Roman" w:cs="Times New Roman"/>
          <w:b/>
          <w:i/>
          <w:sz w:val="24"/>
          <w:szCs w:val="24"/>
          <w:lang w:eastAsia="en-US"/>
        </w:rPr>
      </w:pPr>
    </w:p>
    <w:p w:rsidR="00BF3437" w:rsidRPr="00BF3437" w:rsidRDefault="00BF3437" w:rsidP="00BF3437">
      <w:pPr>
        <w:spacing w:after="200" w:line="276" w:lineRule="auto"/>
        <w:ind w:left="-709" w:firstLine="709"/>
        <w:rPr>
          <w:rFonts w:ascii="Times New Roman" w:eastAsiaTheme="minorHAnsi" w:hAnsi="Times New Roman" w:cs="Times New Roman"/>
          <w:sz w:val="24"/>
          <w:szCs w:val="24"/>
          <w:lang w:eastAsia="en-US"/>
        </w:rPr>
      </w:pPr>
      <w:r w:rsidRPr="00BF3437">
        <w:rPr>
          <w:rFonts w:ascii="Times New Roman" w:eastAsiaTheme="minorHAnsi" w:hAnsi="Times New Roman" w:cs="Times New Roman"/>
          <w:noProof/>
          <w:sz w:val="24"/>
          <w:szCs w:val="24"/>
        </w:rPr>
        <w:drawing>
          <wp:inline distT="0" distB="0" distL="0" distR="0" wp14:anchorId="637B8329" wp14:editId="1463A433">
            <wp:extent cx="6124575" cy="2905125"/>
            <wp:effectExtent l="0" t="0" r="2857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0D42" w:rsidRDefault="00450D42" w:rsidP="00462991">
      <w:pPr>
        <w:ind w:firstLine="709"/>
        <w:jc w:val="both"/>
        <w:rPr>
          <w:rFonts w:ascii="Times New Roman" w:hAnsi="Times New Roman" w:cs="Times New Roman"/>
          <w:b/>
          <w:sz w:val="24"/>
          <w:szCs w:val="24"/>
        </w:rPr>
      </w:pPr>
    </w:p>
    <w:p w:rsidR="00462991" w:rsidRPr="00425CD4" w:rsidRDefault="00462991" w:rsidP="00462991">
      <w:pPr>
        <w:ind w:firstLine="709"/>
        <w:jc w:val="both"/>
        <w:rPr>
          <w:rFonts w:ascii="Times New Roman" w:hAnsi="Times New Roman" w:cs="Times New Roman"/>
          <w:sz w:val="24"/>
          <w:szCs w:val="24"/>
        </w:rPr>
      </w:pPr>
      <w:r w:rsidRPr="00425CD4">
        <w:rPr>
          <w:rFonts w:ascii="Times New Roman" w:hAnsi="Times New Roman" w:cs="Times New Roman"/>
          <w:b/>
          <w:sz w:val="24"/>
          <w:szCs w:val="24"/>
        </w:rPr>
        <w:t>КДР по русскому языку</w:t>
      </w:r>
      <w:r>
        <w:rPr>
          <w:rFonts w:ascii="Times New Roman" w:hAnsi="Times New Roman" w:cs="Times New Roman"/>
          <w:sz w:val="24"/>
          <w:szCs w:val="24"/>
        </w:rPr>
        <w:t xml:space="preserve"> </w:t>
      </w:r>
      <w:r w:rsidRPr="00425CD4">
        <w:rPr>
          <w:rFonts w:ascii="Times New Roman" w:hAnsi="Times New Roman" w:cs="Times New Roman"/>
          <w:sz w:val="24"/>
          <w:szCs w:val="24"/>
        </w:rPr>
        <w:t>16.12.2016 г. в общеобразовательных учреждениях района проводилась краевая диагностическая работа по русскому языку. Работу выполняли 322 выпускника, из 352 учащихся 11(12)-х классов.</w:t>
      </w:r>
    </w:p>
    <w:p w:rsidR="00462991" w:rsidRPr="00425CD4" w:rsidRDefault="00462991" w:rsidP="00462991">
      <w:pPr>
        <w:ind w:firstLine="709"/>
        <w:jc w:val="both"/>
        <w:rPr>
          <w:rFonts w:ascii="Times New Roman" w:hAnsi="Times New Roman" w:cs="Times New Roman"/>
          <w:sz w:val="24"/>
          <w:szCs w:val="24"/>
        </w:rPr>
      </w:pPr>
      <w:proofErr w:type="gramStart"/>
      <w:r w:rsidRPr="00425CD4">
        <w:rPr>
          <w:rFonts w:ascii="Times New Roman" w:hAnsi="Times New Roman" w:cs="Times New Roman"/>
          <w:sz w:val="24"/>
          <w:szCs w:val="24"/>
        </w:rPr>
        <w:t xml:space="preserve">Порог успешности по </w:t>
      </w:r>
      <w:r w:rsidR="0001227B">
        <w:rPr>
          <w:rFonts w:ascii="Times New Roman" w:hAnsi="Times New Roman" w:cs="Times New Roman"/>
          <w:sz w:val="24"/>
          <w:szCs w:val="24"/>
        </w:rPr>
        <w:t>русскому языку</w:t>
      </w:r>
      <w:r w:rsidRPr="00425CD4">
        <w:rPr>
          <w:rFonts w:ascii="Times New Roman" w:hAnsi="Times New Roman" w:cs="Times New Roman"/>
          <w:sz w:val="24"/>
          <w:szCs w:val="24"/>
        </w:rPr>
        <w:t xml:space="preserve"> составил 9 баллов, не преодолели порог 31 человек (9,6%), в том числе СОШ №1 – 1 человек, СОШ №5 – 3 человека, СОШ №6 – 1 человек, СОШ №7 – 2 человека, СОШ №10 – 2 человека, СОШ №12 – 2 человека, СОШ №15 – 3 человека, СОШ №19 – 1 человек, ВСОШ – 18 человек.</w:t>
      </w:r>
      <w:proofErr w:type="gramEnd"/>
    </w:p>
    <w:p w:rsidR="00462991" w:rsidRPr="00425CD4" w:rsidRDefault="00462991" w:rsidP="00462991">
      <w:pPr>
        <w:ind w:firstLine="709"/>
        <w:jc w:val="both"/>
        <w:rPr>
          <w:rFonts w:ascii="Times New Roman" w:hAnsi="Times New Roman" w:cs="Times New Roman"/>
          <w:sz w:val="24"/>
          <w:szCs w:val="24"/>
        </w:rPr>
      </w:pPr>
      <w:r w:rsidRPr="00425CD4">
        <w:rPr>
          <w:rFonts w:ascii="Times New Roman" w:hAnsi="Times New Roman" w:cs="Times New Roman"/>
          <w:sz w:val="24"/>
          <w:szCs w:val="24"/>
        </w:rPr>
        <w:t>Средний балл по русскому языку составил 12 баллов. В диаграмме 1 указан средний балл по каждой школе.</w:t>
      </w:r>
    </w:p>
    <w:p w:rsidR="00462991" w:rsidRPr="00425CD4" w:rsidRDefault="00462991" w:rsidP="00462991">
      <w:pPr>
        <w:ind w:firstLine="709"/>
        <w:jc w:val="both"/>
        <w:rPr>
          <w:rFonts w:ascii="Times New Roman" w:hAnsi="Times New Roman" w:cs="Times New Roman"/>
          <w:sz w:val="24"/>
          <w:szCs w:val="24"/>
        </w:rPr>
      </w:pPr>
      <w:r w:rsidRPr="00425CD4">
        <w:rPr>
          <w:rFonts w:ascii="Times New Roman" w:hAnsi="Times New Roman" w:cs="Times New Roman"/>
          <w:sz w:val="24"/>
          <w:szCs w:val="24"/>
        </w:rPr>
        <w:t xml:space="preserve">Наибольший средний балл в </w:t>
      </w:r>
      <w:proofErr w:type="gramStart"/>
      <w:r w:rsidRPr="00425CD4">
        <w:rPr>
          <w:rFonts w:ascii="Times New Roman" w:hAnsi="Times New Roman" w:cs="Times New Roman"/>
          <w:sz w:val="24"/>
          <w:szCs w:val="24"/>
        </w:rPr>
        <w:t>школах</w:t>
      </w:r>
      <w:proofErr w:type="gramEnd"/>
      <w:r w:rsidRPr="00425CD4">
        <w:rPr>
          <w:rFonts w:ascii="Times New Roman" w:hAnsi="Times New Roman" w:cs="Times New Roman"/>
          <w:sz w:val="24"/>
          <w:szCs w:val="24"/>
        </w:rPr>
        <w:t xml:space="preserve"> 11 (</w:t>
      </w:r>
      <w:proofErr w:type="spellStart"/>
      <w:r w:rsidRPr="00425CD4">
        <w:rPr>
          <w:rFonts w:ascii="Times New Roman" w:hAnsi="Times New Roman" w:cs="Times New Roman"/>
          <w:sz w:val="24"/>
          <w:szCs w:val="24"/>
        </w:rPr>
        <w:t>Спис</w:t>
      </w:r>
      <w:proofErr w:type="spellEnd"/>
      <w:r w:rsidRPr="00425CD4">
        <w:rPr>
          <w:rFonts w:ascii="Times New Roman" w:hAnsi="Times New Roman" w:cs="Times New Roman"/>
          <w:sz w:val="24"/>
          <w:szCs w:val="24"/>
        </w:rPr>
        <w:t xml:space="preserve"> Т.С.), 4 (Пехотная Е.В.), 55 (Гирька О.А.).</w:t>
      </w:r>
    </w:p>
    <w:p w:rsidR="00462991" w:rsidRDefault="00462991" w:rsidP="00462991">
      <w:pPr>
        <w:ind w:firstLine="709"/>
        <w:jc w:val="both"/>
        <w:rPr>
          <w:rFonts w:ascii="Times New Roman" w:hAnsi="Times New Roman" w:cs="Times New Roman"/>
          <w:sz w:val="24"/>
          <w:szCs w:val="24"/>
        </w:rPr>
      </w:pPr>
      <w:r w:rsidRPr="00425CD4">
        <w:rPr>
          <w:rFonts w:ascii="Times New Roman" w:hAnsi="Times New Roman" w:cs="Times New Roman"/>
          <w:sz w:val="24"/>
          <w:szCs w:val="24"/>
        </w:rPr>
        <w:t>Наименьший средний балл в ВСОШ (</w:t>
      </w:r>
      <w:proofErr w:type="spellStart"/>
      <w:r w:rsidRPr="00425CD4">
        <w:rPr>
          <w:rFonts w:ascii="Times New Roman" w:hAnsi="Times New Roman" w:cs="Times New Roman"/>
          <w:sz w:val="24"/>
          <w:szCs w:val="24"/>
        </w:rPr>
        <w:t>Капшук</w:t>
      </w:r>
      <w:proofErr w:type="spellEnd"/>
      <w:r w:rsidRPr="00425CD4">
        <w:rPr>
          <w:rFonts w:ascii="Times New Roman" w:hAnsi="Times New Roman" w:cs="Times New Roman"/>
          <w:sz w:val="24"/>
          <w:szCs w:val="24"/>
        </w:rPr>
        <w:t xml:space="preserve"> М.И., </w:t>
      </w:r>
      <w:proofErr w:type="spellStart"/>
      <w:r w:rsidRPr="00425CD4">
        <w:rPr>
          <w:rFonts w:ascii="Times New Roman" w:hAnsi="Times New Roman" w:cs="Times New Roman"/>
          <w:sz w:val="24"/>
          <w:szCs w:val="24"/>
        </w:rPr>
        <w:t>Танцура</w:t>
      </w:r>
      <w:proofErr w:type="spellEnd"/>
      <w:r w:rsidRPr="00425CD4">
        <w:rPr>
          <w:rFonts w:ascii="Times New Roman" w:hAnsi="Times New Roman" w:cs="Times New Roman"/>
          <w:sz w:val="24"/>
          <w:szCs w:val="24"/>
        </w:rPr>
        <w:t xml:space="preserve"> М.В., Колесник Л.Н., Чернявская Ю.Г.), школах 15 (Колесник Л.Н..), 28 (Корниенко С.А.), 6 (</w:t>
      </w:r>
      <w:proofErr w:type="spellStart"/>
      <w:r w:rsidRPr="00425CD4">
        <w:rPr>
          <w:rFonts w:ascii="Times New Roman" w:hAnsi="Times New Roman" w:cs="Times New Roman"/>
          <w:sz w:val="24"/>
          <w:szCs w:val="24"/>
        </w:rPr>
        <w:t>Асмус</w:t>
      </w:r>
      <w:proofErr w:type="spellEnd"/>
      <w:r w:rsidRPr="00425CD4">
        <w:rPr>
          <w:rFonts w:ascii="Times New Roman" w:hAnsi="Times New Roman" w:cs="Times New Roman"/>
          <w:sz w:val="24"/>
          <w:szCs w:val="24"/>
        </w:rPr>
        <w:t xml:space="preserve"> Ю.С.), 12 (Быкова Р.П.).</w:t>
      </w:r>
    </w:p>
    <w:p w:rsidR="00462991" w:rsidRPr="00425CD4" w:rsidRDefault="00462991" w:rsidP="00462991">
      <w:pPr>
        <w:ind w:firstLine="709"/>
        <w:jc w:val="both"/>
        <w:rPr>
          <w:rFonts w:ascii="Times New Roman" w:hAnsi="Times New Roman" w:cs="Times New Roman"/>
          <w:sz w:val="24"/>
          <w:szCs w:val="24"/>
        </w:rPr>
      </w:pPr>
    </w:p>
    <w:p w:rsidR="00462991" w:rsidRPr="00B17F35" w:rsidRDefault="00462991" w:rsidP="00450D4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569C66" wp14:editId="74BADA34">
            <wp:extent cx="5734050" cy="279082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527" cy="2794950"/>
                    </a:xfrm>
                    <a:prstGeom prst="rect">
                      <a:avLst/>
                    </a:prstGeom>
                    <a:noFill/>
                  </pic:spPr>
                </pic:pic>
              </a:graphicData>
            </a:graphic>
          </wp:inline>
        </w:drawing>
      </w:r>
    </w:p>
    <w:p w:rsidR="00462991" w:rsidRDefault="00462991" w:rsidP="00462991">
      <w:pPr>
        <w:ind w:firstLine="709"/>
        <w:jc w:val="both"/>
        <w:rPr>
          <w:rFonts w:ascii="Times New Roman" w:hAnsi="Times New Roman" w:cs="Times New Roman"/>
          <w:sz w:val="24"/>
          <w:szCs w:val="24"/>
        </w:rPr>
      </w:pPr>
    </w:p>
    <w:p w:rsidR="00C21B0A" w:rsidRDefault="00C21B0A" w:rsidP="00462991">
      <w:pPr>
        <w:ind w:firstLine="709"/>
        <w:jc w:val="both"/>
        <w:rPr>
          <w:rFonts w:ascii="Times New Roman" w:hAnsi="Times New Roman" w:cs="Times New Roman"/>
          <w:sz w:val="24"/>
          <w:szCs w:val="24"/>
        </w:rPr>
      </w:pPr>
    </w:p>
    <w:p w:rsidR="00462991" w:rsidRDefault="00462991" w:rsidP="00462991">
      <w:pPr>
        <w:ind w:firstLine="709"/>
        <w:jc w:val="both"/>
        <w:rPr>
          <w:rFonts w:ascii="Times New Roman" w:hAnsi="Times New Roman" w:cs="Times New Roman"/>
          <w:b/>
          <w:i/>
          <w:sz w:val="24"/>
          <w:szCs w:val="24"/>
        </w:rPr>
      </w:pPr>
    </w:p>
    <w:p w:rsidR="00462991" w:rsidRPr="00425CD4" w:rsidRDefault="00462991" w:rsidP="00450D42">
      <w:pPr>
        <w:jc w:val="center"/>
        <w:rPr>
          <w:rFonts w:ascii="Times New Roman" w:hAnsi="Times New Roman" w:cs="Times New Roman"/>
          <w:sz w:val="24"/>
          <w:szCs w:val="24"/>
        </w:rPr>
      </w:pPr>
      <w:r w:rsidRPr="00425CD4">
        <w:rPr>
          <w:rFonts w:ascii="Times New Roman" w:hAnsi="Times New Roman" w:cs="Times New Roman"/>
          <w:noProof/>
          <w:sz w:val="24"/>
          <w:szCs w:val="24"/>
        </w:rPr>
        <w:drawing>
          <wp:inline distT="0" distB="0" distL="0" distR="0" wp14:anchorId="3F520556" wp14:editId="48A3853D">
            <wp:extent cx="5743575" cy="3152775"/>
            <wp:effectExtent l="0" t="0" r="2857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2991" w:rsidRPr="00425CD4" w:rsidRDefault="00462991" w:rsidP="00462991">
      <w:pPr>
        <w:ind w:firstLine="709"/>
        <w:jc w:val="both"/>
        <w:rPr>
          <w:rFonts w:ascii="Times New Roman" w:hAnsi="Times New Roman" w:cs="Times New Roman"/>
          <w:sz w:val="24"/>
          <w:szCs w:val="24"/>
        </w:rPr>
      </w:pPr>
    </w:p>
    <w:p w:rsidR="00450D42" w:rsidRDefault="00450D42" w:rsidP="00462991">
      <w:pPr>
        <w:ind w:firstLine="709"/>
        <w:jc w:val="both"/>
        <w:rPr>
          <w:rFonts w:ascii="Times New Roman" w:eastAsiaTheme="minorHAnsi" w:hAnsi="Times New Roman" w:cs="Times New Roman"/>
          <w:b/>
          <w:sz w:val="24"/>
          <w:szCs w:val="24"/>
          <w:lang w:eastAsia="en-US"/>
        </w:rPr>
      </w:pPr>
    </w:p>
    <w:p w:rsidR="000C6F40" w:rsidRDefault="000C6F40" w:rsidP="000C6F40">
      <w:pPr>
        <w:ind w:firstLine="709"/>
        <w:jc w:val="both"/>
        <w:rPr>
          <w:rFonts w:ascii="Times New Roman" w:eastAsiaTheme="minorHAnsi" w:hAnsi="Times New Roman" w:cs="Times New Roman"/>
          <w:b/>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b/>
          <w:sz w:val="24"/>
          <w:szCs w:val="24"/>
          <w:lang w:eastAsia="en-US"/>
        </w:rPr>
        <w:t>КДР по английскому языку</w:t>
      </w:r>
      <w:r w:rsidRPr="000C6F40">
        <w:rPr>
          <w:rFonts w:ascii="Times New Roman" w:eastAsiaTheme="minorHAnsi" w:hAnsi="Times New Roman" w:cs="Times New Roman"/>
          <w:sz w:val="24"/>
          <w:szCs w:val="24"/>
          <w:lang w:eastAsia="en-US"/>
        </w:rPr>
        <w:t xml:space="preserve"> 22.12.2016 г. в общеобразовательных учреждениях района проводилась краевая диагностическая работа по английскому языку. Работы выполняли только учащиеся, которые выбрали этот предмет для сдачи ЕГЭ. Таких учащихся 18 человек, из которых писали работу 13 человек.</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Порог успешности по английскому языку составил 9 баллов, не преодолел порог 1 человек (7,7%) из СОШ №5.</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Средний балл по району по английскому языку со</w:t>
      </w:r>
      <w:r w:rsidR="00C21B0A">
        <w:rPr>
          <w:rFonts w:ascii="Times New Roman" w:eastAsiaTheme="minorHAnsi" w:hAnsi="Times New Roman" w:cs="Times New Roman"/>
          <w:sz w:val="24"/>
          <w:szCs w:val="24"/>
          <w:lang w:eastAsia="en-US"/>
        </w:rPr>
        <w:t xml:space="preserve">ставил 20,3 балла. В диаграмме </w:t>
      </w:r>
      <w:r w:rsidRPr="000C6F40">
        <w:rPr>
          <w:rFonts w:ascii="Times New Roman" w:eastAsiaTheme="minorHAnsi" w:hAnsi="Times New Roman" w:cs="Times New Roman"/>
          <w:sz w:val="24"/>
          <w:szCs w:val="24"/>
          <w:lang w:eastAsia="en-US"/>
        </w:rPr>
        <w:t xml:space="preserve"> указан средний балл по каждой школе.</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Наибольший средний балл в </w:t>
      </w:r>
      <w:proofErr w:type="gramStart"/>
      <w:r w:rsidRPr="000C6F40">
        <w:rPr>
          <w:rFonts w:ascii="Times New Roman" w:eastAsiaTheme="minorHAnsi" w:hAnsi="Times New Roman" w:cs="Times New Roman"/>
          <w:sz w:val="24"/>
          <w:szCs w:val="24"/>
          <w:lang w:eastAsia="en-US"/>
        </w:rPr>
        <w:t>школах</w:t>
      </w:r>
      <w:proofErr w:type="gramEnd"/>
      <w:r w:rsidRPr="000C6F40">
        <w:rPr>
          <w:rFonts w:ascii="Times New Roman" w:eastAsiaTheme="minorHAnsi" w:hAnsi="Times New Roman" w:cs="Times New Roman"/>
          <w:sz w:val="24"/>
          <w:szCs w:val="24"/>
          <w:lang w:eastAsia="en-US"/>
        </w:rPr>
        <w:t xml:space="preserve"> 10 (Соболь И.А.), 19 (</w:t>
      </w:r>
      <w:proofErr w:type="spellStart"/>
      <w:r w:rsidRPr="000C6F40">
        <w:rPr>
          <w:rFonts w:ascii="Times New Roman" w:eastAsiaTheme="minorHAnsi" w:hAnsi="Times New Roman" w:cs="Times New Roman"/>
          <w:sz w:val="24"/>
          <w:szCs w:val="24"/>
          <w:lang w:eastAsia="en-US"/>
        </w:rPr>
        <w:t>Горицкая</w:t>
      </w:r>
      <w:proofErr w:type="spellEnd"/>
      <w:r w:rsidRPr="000C6F40">
        <w:rPr>
          <w:rFonts w:ascii="Times New Roman" w:eastAsiaTheme="minorHAnsi" w:hAnsi="Times New Roman" w:cs="Times New Roman"/>
          <w:sz w:val="24"/>
          <w:szCs w:val="24"/>
          <w:lang w:eastAsia="en-US"/>
        </w:rPr>
        <w:t> Н.А.), 7 (</w:t>
      </w:r>
      <w:proofErr w:type="spellStart"/>
      <w:r w:rsidRPr="000C6F40">
        <w:rPr>
          <w:rFonts w:ascii="Times New Roman" w:eastAsiaTheme="minorHAnsi" w:hAnsi="Times New Roman" w:cs="Times New Roman"/>
          <w:sz w:val="24"/>
          <w:szCs w:val="24"/>
          <w:lang w:eastAsia="en-US"/>
        </w:rPr>
        <w:t>Штеймарк</w:t>
      </w:r>
      <w:proofErr w:type="spellEnd"/>
      <w:r w:rsidRPr="000C6F40">
        <w:rPr>
          <w:rFonts w:ascii="Times New Roman" w:eastAsiaTheme="minorHAnsi" w:hAnsi="Times New Roman" w:cs="Times New Roman"/>
          <w:sz w:val="24"/>
          <w:szCs w:val="24"/>
          <w:lang w:eastAsia="en-US"/>
        </w:rPr>
        <w:t xml:space="preserve"> Е.Н., </w:t>
      </w:r>
      <w:proofErr w:type="spellStart"/>
      <w:r w:rsidRPr="000C6F40">
        <w:rPr>
          <w:rFonts w:ascii="Times New Roman" w:eastAsiaTheme="minorHAnsi" w:hAnsi="Times New Roman" w:cs="Times New Roman"/>
          <w:sz w:val="24"/>
          <w:szCs w:val="24"/>
          <w:lang w:eastAsia="en-US"/>
        </w:rPr>
        <w:t>Шафоростова</w:t>
      </w:r>
      <w:proofErr w:type="spellEnd"/>
      <w:r w:rsidRPr="000C6F40">
        <w:rPr>
          <w:rFonts w:ascii="Times New Roman" w:eastAsiaTheme="minorHAnsi" w:hAnsi="Times New Roman" w:cs="Times New Roman"/>
          <w:sz w:val="24"/>
          <w:szCs w:val="24"/>
          <w:lang w:eastAsia="en-US"/>
        </w:rPr>
        <w:t xml:space="preserve"> Е.А.).</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Наименьший средний балл в </w:t>
      </w:r>
      <w:proofErr w:type="gramStart"/>
      <w:r w:rsidRPr="000C6F40">
        <w:rPr>
          <w:rFonts w:ascii="Times New Roman" w:eastAsiaTheme="minorHAnsi" w:hAnsi="Times New Roman" w:cs="Times New Roman"/>
          <w:sz w:val="24"/>
          <w:szCs w:val="24"/>
          <w:lang w:eastAsia="en-US"/>
        </w:rPr>
        <w:t>школах</w:t>
      </w:r>
      <w:proofErr w:type="gramEnd"/>
      <w:r w:rsidRPr="000C6F40">
        <w:rPr>
          <w:rFonts w:ascii="Times New Roman" w:eastAsiaTheme="minorHAnsi" w:hAnsi="Times New Roman" w:cs="Times New Roman"/>
          <w:sz w:val="24"/>
          <w:szCs w:val="24"/>
          <w:lang w:eastAsia="en-US"/>
        </w:rPr>
        <w:t xml:space="preserve"> 5 (Игнатенко О.Ф., </w:t>
      </w:r>
      <w:proofErr w:type="spellStart"/>
      <w:r w:rsidRPr="000C6F40">
        <w:rPr>
          <w:rFonts w:ascii="Times New Roman" w:eastAsiaTheme="minorHAnsi" w:hAnsi="Times New Roman" w:cs="Times New Roman"/>
          <w:sz w:val="24"/>
          <w:szCs w:val="24"/>
          <w:lang w:eastAsia="en-US"/>
        </w:rPr>
        <w:t>Кожухарь</w:t>
      </w:r>
      <w:proofErr w:type="spellEnd"/>
      <w:r w:rsidRPr="000C6F40">
        <w:rPr>
          <w:rFonts w:ascii="Times New Roman" w:eastAsiaTheme="minorHAnsi" w:hAnsi="Times New Roman" w:cs="Times New Roman"/>
          <w:sz w:val="24"/>
          <w:szCs w:val="24"/>
          <w:lang w:eastAsia="en-US"/>
        </w:rPr>
        <w:t xml:space="preserve"> Т.А.), </w:t>
      </w:r>
      <w:r>
        <w:rPr>
          <w:rFonts w:ascii="Times New Roman" w:eastAsiaTheme="minorHAnsi" w:hAnsi="Times New Roman" w:cs="Times New Roman"/>
          <w:sz w:val="24"/>
          <w:szCs w:val="24"/>
          <w:lang w:eastAsia="en-US"/>
        </w:rPr>
        <w:t xml:space="preserve">                   </w:t>
      </w:r>
      <w:r w:rsidRPr="000C6F40">
        <w:rPr>
          <w:rFonts w:ascii="Times New Roman" w:eastAsiaTheme="minorHAnsi" w:hAnsi="Times New Roman" w:cs="Times New Roman"/>
          <w:sz w:val="24"/>
          <w:szCs w:val="24"/>
          <w:lang w:eastAsia="en-US"/>
        </w:rPr>
        <w:t>39 (</w:t>
      </w:r>
      <w:proofErr w:type="spellStart"/>
      <w:r w:rsidRPr="000C6F40">
        <w:rPr>
          <w:rFonts w:ascii="Times New Roman" w:eastAsiaTheme="minorHAnsi" w:hAnsi="Times New Roman" w:cs="Times New Roman"/>
          <w:sz w:val="24"/>
          <w:szCs w:val="24"/>
          <w:lang w:eastAsia="en-US"/>
        </w:rPr>
        <w:t>Эприкян</w:t>
      </w:r>
      <w:proofErr w:type="spellEnd"/>
      <w:r w:rsidRPr="000C6F40">
        <w:rPr>
          <w:rFonts w:ascii="Times New Roman" w:eastAsiaTheme="minorHAnsi" w:hAnsi="Times New Roman" w:cs="Times New Roman"/>
          <w:sz w:val="24"/>
          <w:szCs w:val="24"/>
          <w:lang w:eastAsia="en-US"/>
        </w:rPr>
        <w:t xml:space="preserve"> Р.М., </w:t>
      </w:r>
      <w:proofErr w:type="spellStart"/>
      <w:r w:rsidRPr="000C6F40">
        <w:rPr>
          <w:rFonts w:ascii="Times New Roman" w:eastAsiaTheme="minorHAnsi" w:hAnsi="Times New Roman" w:cs="Times New Roman"/>
          <w:sz w:val="24"/>
          <w:szCs w:val="24"/>
          <w:lang w:eastAsia="en-US"/>
        </w:rPr>
        <w:t>Мирешко</w:t>
      </w:r>
      <w:proofErr w:type="spellEnd"/>
      <w:r w:rsidRPr="000C6F40">
        <w:rPr>
          <w:rFonts w:ascii="Times New Roman" w:eastAsiaTheme="minorHAnsi" w:hAnsi="Times New Roman" w:cs="Times New Roman"/>
          <w:sz w:val="24"/>
          <w:szCs w:val="24"/>
          <w:lang w:eastAsia="en-US"/>
        </w:rPr>
        <w:t xml:space="preserve"> Е.В.), 8 (Величко А.А.).</w:t>
      </w:r>
    </w:p>
    <w:p w:rsidR="000C6F40" w:rsidRP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left="-709" w:firstLine="709"/>
        <w:jc w:val="right"/>
        <w:rPr>
          <w:rFonts w:ascii="Times New Roman" w:eastAsiaTheme="minorHAnsi" w:hAnsi="Times New Roman" w:cs="Times New Roman"/>
          <w:b/>
          <w:i/>
          <w:sz w:val="24"/>
          <w:szCs w:val="24"/>
          <w:lang w:eastAsia="en-US"/>
        </w:rPr>
      </w:pPr>
    </w:p>
    <w:p w:rsidR="000C6F40" w:rsidRPr="000C6F40" w:rsidRDefault="000C6F40" w:rsidP="000C6F40">
      <w:pPr>
        <w:rPr>
          <w:rFonts w:ascii="Times New Roman" w:eastAsiaTheme="minorHAnsi" w:hAnsi="Times New Roman" w:cs="Times New Roman"/>
          <w:sz w:val="24"/>
          <w:szCs w:val="24"/>
          <w:lang w:eastAsia="en-US"/>
        </w:rPr>
      </w:pPr>
      <w:r w:rsidRPr="000C6F40">
        <w:rPr>
          <w:rFonts w:ascii="Times New Roman" w:eastAsiaTheme="minorHAnsi" w:hAnsi="Times New Roman" w:cs="Times New Roman"/>
          <w:noProof/>
          <w:sz w:val="24"/>
          <w:szCs w:val="24"/>
        </w:rPr>
        <w:drawing>
          <wp:inline distT="0" distB="0" distL="0" distR="0" wp14:anchorId="336F1E53" wp14:editId="48EB1325">
            <wp:extent cx="6166884" cy="3200400"/>
            <wp:effectExtent l="0" t="0" r="24765"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C6F40" w:rsidRPr="000C6F40" w:rsidRDefault="000C6F40" w:rsidP="000C6F40">
      <w:pPr>
        <w:ind w:left="-709" w:firstLine="709"/>
        <w:jc w:val="right"/>
        <w:rPr>
          <w:rFonts w:ascii="Times New Roman" w:eastAsiaTheme="minorHAnsi" w:hAnsi="Times New Roman" w:cs="Times New Roman"/>
          <w:b/>
          <w:i/>
          <w:sz w:val="24"/>
          <w:szCs w:val="24"/>
          <w:lang w:eastAsia="en-US"/>
        </w:rPr>
      </w:pPr>
    </w:p>
    <w:p w:rsidR="000C6F40" w:rsidRPr="00C21B0A" w:rsidRDefault="000C6F40" w:rsidP="000C6F40">
      <w:pPr>
        <w:ind w:left="-709" w:firstLine="709"/>
        <w:jc w:val="right"/>
        <w:rPr>
          <w:rFonts w:ascii="Times New Roman" w:eastAsiaTheme="minorHAnsi" w:hAnsi="Times New Roman" w:cs="Times New Roman"/>
          <w:sz w:val="24"/>
          <w:szCs w:val="24"/>
          <w:lang w:eastAsia="en-US"/>
        </w:rPr>
      </w:pPr>
    </w:p>
    <w:p w:rsidR="000C6F40" w:rsidRPr="000C6F40" w:rsidRDefault="000C6F40" w:rsidP="000C6F40">
      <w:pPr>
        <w:ind w:left="-709" w:firstLine="709"/>
        <w:rPr>
          <w:rFonts w:ascii="Times New Roman" w:eastAsiaTheme="minorHAnsi" w:hAnsi="Times New Roman" w:cs="Times New Roman"/>
          <w:sz w:val="24"/>
          <w:szCs w:val="24"/>
          <w:lang w:eastAsia="en-US"/>
        </w:rPr>
      </w:pPr>
      <w:r w:rsidRPr="000C6F40">
        <w:rPr>
          <w:rFonts w:ascii="Times New Roman" w:eastAsiaTheme="minorHAnsi" w:hAnsi="Times New Roman" w:cs="Times New Roman"/>
          <w:noProof/>
          <w:sz w:val="24"/>
          <w:szCs w:val="24"/>
        </w:rPr>
        <w:drawing>
          <wp:inline distT="0" distB="0" distL="0" distR="0" wp14:anchorId="512F4C2D" wp14:editId="1E8A2817">
            <wp:extent cx="6124575" cy="2781300"/>
            <wp:effectExtent l="0" t="0" r="28575"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62991" w:rsidRPr="000C6F40" w:rsidRDefault="00462991" w:rsidP="000C6F40">
      <w:pPr>
        <w:ind w:firstLine="709"/>
        <w:jc w:val="both"/>
        <w:rPr>
          <w:rFonts w:ascii="Times New Roman" w:hAnsi="Times New Roman" w:cs="Times New Roman"/>
          <w:sz w:val="24"/>
          <w:szCs w:val="24"/>
        </w:rPr>
      </w:pPr>
    </w:p>
    <w:p w:rsidR="00E222B0" w:rsidRPr="00C304D4" w:rsidRDefault="00E222B0" w:rsidP="00E222B0">
      <w:pPr>
        <w:ind w:firstLine="709"/>
        <w:jc w:val="both"/>
        <w:rPr>
          <w:rFonts w:ascii="Times New Roman" w:hAnsi="Times New Roman" w:cs="Times New Roman"/>
          <w:b/>
          <w:sz w:val="24"/>
          <w:szCs w:val="24"/>
          <w:u w:val="single"/>
        </w:rPr>
      </w:pPr>
      <w:r w:rsidRPr="00C304D4">
        <w:rPr>
          <w:rFonts w:ascii="Times New Roman" w:hAnsi="Times New Roman" w:cs="Times New Roman"/>
          <w:b/>
          <w:sz w:val="24"/>
          <w:szCs w:val="24"/>
          <w:u w:val="single"/>
        </w:rPr>
        <w:t>МДР биология 26.11.2016</w:t>
      </w:r>
    </w:p>
    <w:p w:rsidR="00E222B0" w:rsidRPr="00D00C9E" w:rsidRDefault="00E222B0" w:rsidP="00E222B0">
      <w:pPr>
        <w:ind w:firstLine="709"/>
        <w:rPr>
          <w:rFonts w:ascii="Times New Roman" w:eastAsiaTheme="minorHAnsi" w:hAnsi="Times New Roman" w:cs="Times New Roman"/>
          <w:sz w:val="28"/>
          <w:szCs w:val="28"/>
          <w:lang w:eastAsia="en-US"/>
        </w:rPr>
      </w:pPr>
      <w:r w:rsidRPr="00D00C9E">
        <w:rPr>
          <w:rFonts w:asciiTheme="minorHAnsi" w:eastAsiaTheme="minorHAnsi" w:hAnsiTheme="minorHAnsi" w:cstheme="minorBidi"/>
          <w:noProof/>
          <w:sz w:val="22"/>
          <w:szCs w:val="22"/>
        </w:rPr>
        <w:drawing>
          <wp:anchor distT="0" distB="0" distL="114300" distR="114300" simplePos="0" relativeHeight="251670528" behindDoc="1" locked="0" layoutInCell="1" allowOverlap="1" wp14:anchorId="4B5F8BD4" wp14:editId="2B842918">
            <wp:simplePos x="0" y="0"/>
            <wp:positionH relativeFrom="column">
              <wp:posOffset>557530</wp:posOffset>
            </wp:positionH>
            <wp:positionV relativeFrom="paragraph">
              <wp:posOffset>573405</wp:posOffset>
            </wp:positionV>
            <wp:extent cx="5032375" cy="2301240"/>
            <wp:effectExtent l="0" t="0" r="0" b="3810"/>
            <wp:wrapThrough wrapText="bothSides">
              <wp:wrapPolygon edited="0">
                <wp:start x="0" y="0"/>
                <wp:lineTo x="0" y="21457"/>
                <wp:lineTo x="21505" y="21457"/>
                <wp:lineTo x="2150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2375" cy="2301240"/>
                    </a:xfrm>
                    <a:prstGeom prst="rect">
                      <a:avLst/>
                    </a:prstGeom>
                    <a:noFill/>
                  </pic:spPr>
                </pic:pic>
              </a:graphicData>
            </a:graphic>
            <wp14:sizeRelH relativeFrom="page">
              <wp14:pctWidth>0</wp14:pctWidth>
            </wp14:sizeRelH>
            <wp14:sizeRelV relativeFrom="page">
              <wp14:pctHeight>0</wp14:pctHeight>
            </wp14:sizeRelV>
          </wp:anchor>
        </w:drawing>
      </w:r>
      <w:r w:rsidRPr="00D00C9E">
        <w:rPr>
          <w:rFonts w:ascii="Times New Roman" w:eastAsiaTheme="minorHAnsi" w:hAnsi="Times New Roman" w:cs="Times New Roman"/>
          <w:sz w:val="28"/>
          <w:szCs w:val="28"/>
          <w:lang w:eastAsia="en-US"/>
        </w:rPr>
        <w:t xml:space="preserve">Муниципальное тестирование </w:t>
      </w:r>
      <w:r w:rsidRPr="00D00C9E">
        <w:rPr>
          <w:rFonts w:ascii="Times New Roman" w:eastAsiaTheme="minorHAnsi" w:hAnsi="Times New Roman" w:cs="Times New Roman"/>
          <w:b/>
          <w:sz w:val="28"/>
          <w:szCs w:val="28"/>
          <w:lang w:eastAsia="en-US"/>
        </w:rPr>
        <w:t xml:space="preserve">по биологии </w:t>
      </w:r>
      <w:r w:rsidRPr="00D00C9E">
        <w:rPr>
          <w:rFonts w:ascii="Times New Roman" w:eastAsiaTheme="minorHAnsi" w:hAnsi="Times New Roman" w:cs="Times New Roman"/>
          <w:sz w:val="28"/>
          <w:szCs w:val="28"/>
          <w:lang w:eastAsia="en-US"/>
        </w:rPr>
        <w:t xml:space="preserve">было проведено </w:t>
      </w:r>
      <w:r w:rsidRPr="00D00C9E">
        <w:rPr>
          <w:rFonts w:ascii="Times New Roman" w:eastAsiaTheme="minorHAnsi" w:hAnsi="Times New Roman" w:cs="Times New Roman"/>
          <w:b/>
          <w:sz w:val="28"/>
          <w:szCs w:val="28"/>
          <w:lang w:eastAsia="en-US"/>
        </w:rPr>
        <w:t>26 ноября 2016</w:t>
      </w:r>
      <w:r w:rsidRPr="00D00C9E">
        <w:rPr>
          <w:rFonts w:ascii="Times New Roman" w:eastAsiaTheme="minorHAnsi" w:hAnsi="Times New Roman" w:cs="Times New Roman"/>
          <w:sz w:val="28"/>
          <w:szCs w:val="28"/>
          <w:lang w:eastAsia="en-US"/>
        </w:rPr>
        <w:t xml:space="preserve"> года.</w:t>
      </w:r>
    </w:p>
    <w:p w:rsidR="00E222B0" w:rsidRPr="00D00C9E" w:rsidRDefault="00E222B0" w:rsidP="00E222B0">
      <w:pPr>
        <w:spacing w:after="200" w:line="276" w:lineRule="auto"/>
        <w:ind w:firstLine="709"/>
        <w:rPr>
          <w:rFonts w:asciiTheme="minorHAnsi" w:eastAsiaTheme="minorHAnsi" w:hAnsiTheme="minorHAnsi" w:cstheme="minorBidi"/>
          <w:noProof/>
          <w:sz w:val="22"/>
          <w:szCs w:val="22"/>
        </w:rPr>
      </w:pPr>
    </w:p>
    <w:p w:rsidR="00E222B0" w:rsidRPr="00D00C9E" w:rsidRDefault="00E222B0" w:rsidP="00E222B0">
      <w:pPr>
        <w:spacing w:after="200" w:line="276" w:lineRule="auto"/>
        <w:ind w:firstLine="709"/>
        <w:rPr>
          <w:rFonts w:asciiTheme="minorHAnsi" w:eastAsiaTheme="minorHAnsi" w:hAnsiTheme="minorHAnsi" w:cstheme="minorBidi"/>
          <w:noProof/>
          <w:sz w:val="22"/>
          <w:szCs w:val="22"/>
        </w:rPr>
      </w:pPr>
    </w:p>
    <w:p w:rsidR="00E222B0" w:rsidRPr="00D00C9E" w:rsidRDefault="00E222B0" w:rsidP="00E222B0">
      <w:pPr>
        <w:spacing w:after="200" w:line="276" w:lineRule="auto"/>
        <w:ind w:firstLine="709"/>
        <w:rPr>
          <w:rFonts w:ascii="Times New Roman" w:eastAsiaTheme="minorHAnsi" w:hAnsi="Times New Roman" w:cs="Times New Roman"/>
          <w:sz w:val="28"/>
          <w:szCs w:val="28"/>
          <w:lang w:eastAsia="en-US"/>
        </w:rPr>
      </w:pPr>
    </w:p>
    <w:p w:rsidR="00E222B0" w:rsidRPr="00D00C9E" w:rsidRDefault="00E222B0" w:rsidP="00E222B0">
      <w:pPr>
        <w:spacing w:after="200" w:line="276" w:lineRule="auto"/>
        <w:ind w:firstLine="709"/>
        <w:rPr>
          <w:rFonts w:ascii="Times New Roman" w:eastAsiaTheme="minorHAnsi" w:hAnsi="Times New Roman" w:cs="Times New Roman"/>
          <w:sz w:val="28"/>
          <w:szCs w:val="28"/>
          <w:lang w:eastAsia="en-US"/>
        </w:rPr>
      </w:pPr>
    </w:p>
    <w:p w:rsidR="00E222B0" w:rsidRPr="00D00C9E" w:rsidRDefault="00E222B0" w:rsidP="00E222B0">
      <w:pPr>
        <w:spacing w:after="200" w:line="276" w:lineRule="auto"/>
        <w:ind w:firstLine="709"/>
        <w:rPr>
          <w:rFonts w:ascii="Times New Roman" w:eastAsiaTheme="minorHAnsi" w:hAnsi="Times New Roman" w:cs="Times New Roman"/>
          <w:sz w:val="28"/>
          <w:szCs w:val="28"/>
          <w:lang w:eastAsia="en-US"/>
        </w:rPr>
      </w:pPr>
    </w:p>
    <w:p w:rsidR="00E222B0" w:rsidRPr="00D00C9E" w:rsidRDefault="00E222B0" w:rsidP="00E222B0">
      <w:pPr>
        <w:spacing w:after="200" w:line="276" w:lineRule="auto"/>
        <w:ind w:firstLine="709"/>
        <w:rPr>
          <w:rFonts w:ascii="Times New Roman" w:eastAsiaTheme="minorHAnsi" w:hAnsi="Times New Roman" w:cs="Times New Roman"/>
          <w:sz w:val="28"/>
          <w:szCs w:val="28"/>
          <w:lang w:eastAsia="en-US"/>
        </w:rPr>
      </w:pP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В тестировании приняли участие 62 выпускника  из 64 </w:t>
      </w:r>
      <w:proofErr w:type="gramStart"/>
      <w:r w:rsidRPr="00C304D4">
        <w:rPr>
          <w:rFonts w:ascii="Times New Roman" w:eastAsiaTheme="minorHAnsi" w:hAnsi="Times New Roman" w:cs="Times New Roman"/>
          <w:sz w:val="24"/>
          <w:szCs w:val="24"/>
          <w:lang w:eastAsia="en-US"/>
        </w:rPr>
        <w:t>выбравших</w:t>
      </w:r>
      <w:proofErr w:type="gramEnd"/>
      <w:r w:rsidRPr="00C304D4">
        <w:rPr>
          <w:rFonts w:ascii="Times New Roman" w:eastAsiaTheme="minorHAnsi" w:hAnsi="Times New Roman" w:cs="Times New Roman"/>
          <w:sz w:val="24"/>
          <w:szCs w:val="24"/>
          <w:lang w:eastAsia="en-US"/>
        </w:rPr>
        <w:t xml:space="preserve"> биологию.  Тексты были </w:t>
      </w:r>
      <w:proofErr w:type="gramStart"/>
      <w:r w:rsidRPr="00C304D4">
        <w:rPr>
          <w:rFonts w:ascii="Times New Roman" w:eastAsiaTheme="minorHAnsi" w:hAnsi="Times New Roman" w:cs="Times New Roman"/>
          <w:sz w:val="24"/>
          <w:szCs w:val="24"/>
          <w:lang w:eastAsia="en-US"/>
        </w:rPr>
        <w:t xml:space="preserve">подготовлены </w:t>
      </w:r>
      <w:proofErr w:type="spellStart"/>
      <w:r w:rsidRPr="00C304D4">
        <w:rPr>
          <w:rFonts w:ascii="Times New Roman" w:eastAsiaTheme="minorHAnsi" w:hAnsi="Times New Roman" w:cs="Times New Roman"/>
          <w:sz w:val="24"/>
          <w:szCs w:val="24"/>
          <w:lang w:eastAsia="en-US"/>
        </w:rPr>
        <w:t>тьютором</w:t>
      </w:r>
      <w:proofErr w:type="spellEnd"/>
      <w:r w:rsidRPr="00C304D4">
        <w:rPr>
          <w:rFonts w:ascii="Times New Roman" w:eastAsiaTheme="minorHAnsi" w:hAnsi="Times New Roman" w:cs="Times New Roman"/>
          <w:sz w:val="24"/>
          <w:szCs w:val="24"/>
          <w:lang w:eastAsia="en-US"/>
        </w:rPr>
        <w:t xml:space="preserve"> ЕГЭ по биологии Черной О.П. Работа составлена</w:t>
      </w:r>
      <w:proofErr w:type="gramEnd"/>
      <w:r w:rsidRPr="00C304D4">
        <w:rPr>
          <w:rFonts w:ascii="Times New Roman" w:eastAsiaTheme="minorHAnsi" w:hAnsi="Times New Roman" w:cs="Times New Roman"/>
          <w:sz w:val="24"/>
          <w:szCs w:val="24"/>
          <w:lang w:eastAsia="en-US"/>
        </w:rPr>
        <w:t xml:space="preserve">  в соответствии с кодификатором ЕГЭ.</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Порог успешности в 21 балл не преодолели </w:t>
      </w:r>
      <w:r w:rsidRPr="00C304D4">
        <w:rPr>
          <w:rFonts w:ascii="Times New Roman" w:eastAsiaTheme="minorHAnsi" w:hAnsi="Times New Roman" w:cs="Times New Roman"/>
          <w:b/>
          <w:sz w:val="24"/>
          <w:szCs w:val="24"/>
          <w:lang w:eastAsia="en-US"/>
        </w:rPr>
        <w:t xml:space="preserve">14 </w:t>
      </w:r>
      <w:r w:rsidRPr="00C304D4">
        <w:rPr>
          <w:rFonts w:ascii="Times New Roman" w:eastAsiaTheme="minorHAnsi" w:hAnsi="Times New Roman" w:cs="Times New Roman"/>
          <w:sz w:val="24"/>
          <w:szCs w:val="24"/>
          <w:lang w:eastAsia="en-US"/>
        </w:rPr>
        <w:t>учащихся из 62, в том числе по школам: №1 (1чел), №4 (1 чел), №7 (1 чел), №12 (1 чел), №15 (1 чел) , №18 (2 чел), №19 (1 чел), №28 (1 чел), №39 (2 чел), ВСОШ (1 чел). Без «2» выполнили работу учащиеся школ №5 (6 чел), №6 (3 чел), №11 (2 чел), №8 (4 чел)</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Вызывает тревогу результаты пробного экзамена по биологии в школах</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№15 – из 1 писавшего работу 1 незачет – </w:t>
      </w:r>
      <w:proofErr w:type="spellStart"/>
      <w:r w:rsidRPr="00C304D4">
        <w:rPr>
          <w:rFonts w:ascii="Times New Roman" w:eastAsiaTheme="minorHAnsi" w:hAnsi="Times New Roman" w:cs="Times New Roman"/>
          <w:sz w:val="24"/>
          <w:szCs w:val="24"/>
          <w:lang w:eastAsia="en-US"/>
        </w:rPr>
        <w:t>обученность</w:t>
      </w:r>
      <w:proofErr w:type="spellEnd"/>
      <w:r w:rsidRPr="00C304D4">
        <w:rPr>
          <w:rFonts w:ascii="Times New Roman" w:eastAsiaTheme="minorHAnsi" w:hAnsi="Times New Roman" w:cs="Times New Roman"/>
          <w:sz w:val="24"/>
          <w:szCs w:val="24"/>
          <w:lang w:eastAsia="en-US"/>
        </w:rPr>
        <w:t xml:space="preserve"> – 0 % (учитель  Казымова С.С.)</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№12 – из 1 писавшего работу 1 незачет – </w:t>
      </w:r>
      <w:proofErr w:type="spellStart"/>
      <w:r w:rsidRPr="00C304D4">
        <w:rPr>
          <w:rFonts w:ascii="Times New Roman" w:eastAsiaTheme="minorHAnsi" w:hAnsi="Times New Roman" w:cs="Times New Roman"/>
          <w:sz w:val="24"/>
          <w:szCs w:val="24"/>
          <w:lang w:eastAsia="en-US"/>
        </w:rPr>
        <w:t>обученнность</w:t>
      </w:r>
      <w:proofErr w:type="spellEnd"/>
      <w:r w:rsidRPr="00C304D4">
        <w:rPr>
          <w:rFonts w:ascii="Times New Roman" w:eastAsiaTheme="minorHAnsi" w:hAnsi="Times New Roman" w:cs="Times New Roman"/>
          <w:sz w:val="24"/>
          <w:szCs w:val="24"/>
          <w:lang w:eastAsia="en-US"/>
        </w:rPr>
        <w:t xml:space="preserve"> – 0% (учитель Севостьянова И.В.)</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№19 – из 1 писавшего работу 1 незачет – </w:t>
      </w:r>
      <w:proofErr w:type="spellStart"/>
      <w:r w:rsidRPr="00C304D4">
        <w:rPr>
          <w:rFonts w:ascii="Times New Roman" w:eastAsiaTheme="minorHAnsi" w:hAnsi="Times New Roman" w:cs="Times New Roman"/>
          <w:sz w:val="24"/>
          <w:szCs w:val="24"/>
          <w:lang w:eastAsia="en-US"/>
        </w:rPr>
        <w:t>обученность</w:t>
      </w:r>
      <w:proofErr w:type="spellEnd"/>
      <w:r w:rsidRPr="00C304D4">
        <w:rPr>
          <w:rFonts w:ascii="Times New Roman" w:eastAsiaTheme="minorHAnsi" w:hAnsi="Times New Roman" w:cs="Times New Roman"/>
          <w:sz w:val="24"/>
          <w:szCs w:val="24"/>
          <w:lang w:eastAsia="en-US"/>
        </w:rPr>
        <w:t xml:space="preserve"> -0% (учитель Величко Т.С.)</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№18 из 4 писавших работу незачет у 2 уч-ся – </w:t>
      </w:r>
      <w:proofErr w:type="spellStart"/>
      <w:r w:rsidRPr="00C304D4">
        <w:rPr>
          <w:rFonts w:ascii="Times New Roman" w:eastAsiaTheme="minorHAnsi" w:hAnsi="Times New Roman" w:cs="Times New Roman"/>
          <w:sz w:val="24"/>
          <w:szCs w:val="24"/>
          <w:lang w:eastAsia="en-US"/>
        </w:rPr>
        <w:t>обученность</w:t>
      </w:r>
      <w:proofErr w:type="spellEnd"/>
      <w:r w:rsidRPr="00C304D4">
        <w:rPr>
          <w:rFonts w:ascii="Times New Roman" w:eastAsiaTheme="minorHAnsi" w:hAnsi="Times New Roman" w:cs="Times New Roman"/>
          <w:sz w:val="24"/>
          <w:szCs w:val="24"/>
          <w:lang w:eastAsia="en-US"/>
        </w:rPr>
        <w:t xml:space="preserve"> -50% (учитель </w:t>
      </w:r>
      <w:proofErr w:type="spellStart"/>
      <w:r w:rsidRPr="00C304D4">
        <w:rPr>
          <w:rFonts w:ascii="Times New Roman" w:eastAsiaTheme="minorHAnsi" w:hAnsi="Times New Roman" w:cs="Times New Roman"/>
          <w:sz w:val="24"/>
          <w:szCs w:val="24"/>
          <w:lang w:eastAsia="en-US"/>
        </w:rPr>
        <w:t>Дахина</w:t>
      </w:r>
      <w:proofErr w:type="spellEnd"/>
      <w:r w:rsidRPr="00C304D4">
        <w:rPr>
          <w:rFonts w:ascii="Times New Roman" w:eastAsiaTheme="minorHAnsi" w:hAnsi="Times New Roman" w:cs="Times New Roman"/>
          <w:sz w:val="24"/>
          <w:szCs w:val="24"/>
          <w:lang w:eastAsia="en-US"/>
        </w:rPr>
        <w:t xml:space="preserve"> Е.А.)</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ВСОШ из 2 писавших работу  незачет у 1 уч-ся – </w:t>
      </w:r>
      <w:proofErr w:type="spellStart"/>
      <w:r w:rsidRPr="00C304D4">
        <w:rPr>
          <w:rFonts w:ascii="Times New Roman" w:eastAsiaTheme="minorHAnsi" w:hAnsi="Times New Roman" w:cs="Times New Roman"/>
          <w:sz w:val="24"/>
          <w:szCs w:val="24"/>
          <w:lang w:eastAsia="en-US"/>
        </w:rPr>
        <w:t>обученность</w:t>
      </w:r>
      <w:proofErr w:type="spellEnd"/>
      <w:r w:rsidRPr="00C304D4">
        <w:rPr>
          <w:rFonts w:ascii="Times New Roman" w:eastAsiaTheme="minorHAnsi" w:hAnsi="Times New Roman" w:cs="Times New Roman"/>
          <w:sz w:val="24"/>
          <w:szCs w:val="24"/>
          <w:lang w:eastAsia="en-US"/>
        </w:rPr>
        <w:t xml:space="preserve"> – 50% (учитель  Воробьев Д.С.).</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Средний балл по школам составил   29,1 балла.</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Наиболее высокий средний балл в </w:t>
      </w:r>
      <w:proofErr w:type="gramStart"/>
      <w:r w:rsidRPr="00C304D4">
        <w:rPr>
          <w:rFonts w:ascii="Times New Roman" w:eastAsiaTheme="minorHAnsi" w:hAnsi="Times New Roman" w:cs="Times New Roman"/>
          <w:sz w:val="24"/>
          <w:szCs w:val="24"/>
          <w:lang w:eastAsia="en-US"/>
        </w:rPr>
        <w:t>школах</w:t>
      </w:r>
      <w:proofErr w:type="gramEnd"/>
      <w:r w:rsidRPr="00C304D4">
        <w:rPr>
          <w:rFonts w:ascii="Times New Roman" w:eastAsiaTheme="minorHAnsi" w:hAnsi="Times New Roman" w:cs="Times New Roman"/>
          <w:sz w:val="24"/>
          <w:szCs w:val="24"/>
          <w:lang w:eastAsia="en-US"/>
        </w:rPr>
        <w:t xml:space="preserve">: №5 (39,7 б учитель Гончаренко Ж.Е.), №8 (36,5 б. учитель Лебедева А.В.), №11 (37,5 б. учитель </w:t>
      </w:r>
      <w:proofErr w:type="spellStart"/>
      <w:r w:rsidRPr="00C304D4">
        <w:rPr>
          <w:rFonts w:ascii="Times New Roman" w:eastAsiaTheme="minorHAnsi" w:hAnsi="Times New Roman" w:cs="Times New Roman"/>
          <w:sz w:val="24"/>
          <w:szCs w:val="24"/>
          <w:lang w:eastAsia="en-US"/>
        </w:rPr>
        <w:t>Коломоец</w:t>
      </w:r>
      <w:proofErr w:type="spellEnd"/>
      <w:r w:rsidRPr="00C304D4">
        <w:rPr>
          <w:rFonts w:ascii="Times New Roman" w:eastAsiaTheme="minorHAnsi" w:hAnsi="Times New Roman" w:cs="Times New Roman"/>
          <w:sz w:val="24"/>
          <w:szCs w:val="24"/>
          <w:lang w:eastAsia="en-US"/>
        </w:rPr>
        <w:t xml:space="preserve"> Ж.Е.) , №1 (35,3 б. учитель Костина И.В.).</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Низкий средний балл в </w:t>
      </w:r>
      <w:proofErr w:type="gramStart"/>
      <w:r w:rsidRPr="00C304D4">
        <w:rPr>
          <w:rFonts w:ascii="Times New Roman" w:eastAsiaTheme="minorHAnsi" w:hAnsi="Times New Roman" w:cs="Times New Roman"/>
          <w:sz w:val="24"/>
          <w:szCs w:val="24"/>
          <w:lang w:eastAsia="en-US"/>
        </w:rPr>
        <w:t>школах</w:t>
      </w:r>
      <w:proofErr w:type="gramEnd"/>
      <w:r w:rsidRPr="00C304D4">
        <w:rPr>
          <w:rFonts w:ascii="Times New Roman" w:eastAsiaTheme="minorHAnsi" w:hAnsi="Times New Roman" w:cs="Times New Roman"/>
          <w:sz w:val="24"/>
          <w:szCs w:val="24"/>
          <w:lang w:eastAsia="en-US"/>
        </w:rPr>
        <w:t xml:space="preserve">: 12 (10 б, учитель Севостьянова И.В.), №15 (12 б, учитель Казымова С.С.), №19 (12 б, учитель Величко Т.С.), №18 (16,7 б, учитель </w:t>
      </w:r>
      <w:proofErr w:type="spellStart"/>
      <w:r w:rsidRPr="00C304D4">
        <w:rPr>
          <w:rFonts w:ascii="Times New Roman" w:eastAsiaTheme="minorHAnsi" w:hAnsi="Times New Roman" w:cs="Times New Roman"/>
          <w:sz w:val="24"/>
          <w:szCs w:val="24"/>
          <w:lang w:eastAsia="en-US"/>
        </w:rPr>
        <w:t>Дахина</w:t>
      </w:r>
      <w:proofErr w:type="spellEnd"/>
      <w:r w:rsidRPr="00C304D4">
        <w:rPr>
          <w:rFonts w:ascii="Times New Roman" w:eastAsiaTheme="minorHAnsi" w:hAnsi="Times New Roman" w:cs="Times New Roman"/>
          <w:sz w:val="24"/>
          <w:szCs w:val="24"/>
          <w:lang w:eastAsia="en-US"/>
        </w:rPr>
        <w:t xml:space="preserve"> Е.А.).</w:t>
      </w:r>
    </w:p>
    <w:p w:rsidR="000C6F40" w:rsidRDefault="000C6F40" w:rsidP="000C6F40">
      <w:pPr>
        <w:ind w:firstLine="709"/>
        <w:jc w:val="both"/>
        <w:rPr>
          <w:rFonts w:ascii="Times New Roman" w:eastAsiaTheme="minorHAnsi" w:hAnsi="Times New Roman" w:cs="Times New Roman"/>
          <w:b/>
          <w:sz w:val="24"/>
          <w:szCs w:val="24"/>
          <w:lang w:eastAsia="en-US"/>
        </w:rPr>
      </w:pPr>
    </w:p>
    <w:p w:rsidR="00E222B0" w:rsidRDefault="000C6F40" w:rsidP="000C6F40">
      <w:pPr>
        <w:ind w:firstLine="709"/>
        <w:jc w:val="both"/>
        <w:rPr>
          <w:rFonts w:ascii="Times New Roman" w:eastAsiaTheme="minorHAnsi" w:hAnsi="Times New Roman" w:cs="Times New Roman"/>
          <w:b/>
          <w:sz w:val="24"/>
          <w:szCs w:val="24"/>
          <w:u w:val="single"/>
          <w:lang w:eastAsia="en-US"/>
        </w:rPr>
      </w:pPr>
      <w:r w:rsidRPr="00E222B0">
        <w:rPr>
          <w:rFonts w:ascii="Times New Roman" w:eastAsiaTheme="minorHAnsi" w:hAnsi="Times New Roman" w:cs="Times New Roman"/>
          <w:b/>
          <w:sz w:val="24"/>
          <w:szCs w:val="24"/>
          <w:u w:val="single"/>
          <w:lang w:eastAsia="en-US"/>
        </w:rPr>
        <w:t>КДР по биологии</w:t>
      </w:r>
    </w:p>
    <w:p w:rsidR="00513280" w:rsidRPr="00E222B0" w:rsidRDefault="00513280" w:rsidP="000C6F40">
      <w:pPr>
        <w:ind w:firstLine="709"/>
        <w:jc w:val="both"/>
        <w:rPr>
          <w:rFonts w:ascii="Times New Roman" w:eastAsiaTheme="minorHAnsi" w:hAnsi="Times New Roman" w:cs="Times New Roman"/>
          <w:b/>
          <w:sz w:val="24"/>
          <w:szCs w:val="24"/>
          <w:u w:val="single"/>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0C6F40">
        <w:rPr>
          <w:rFonts w:ascii="Times New Roman" w:eastAsiaTheme="minorHAnsi" w:hAnsi="Times New Roman" w:cs="Times New Roman"/>
          <w:sz w:val="24"/>
          <w:szCs w:val="24"/>
          <w:lang w:eastAsia="en-US"/>
        </w:rPr>
        <w:t>22.12.2016 г. в общеобразовательных учреждениях района проводилась краевая диагностическая работа по биологии. Работы выполняли только учащиеся, которые выбрали этот предмет для сдачи ЕГЭ. Таких учащихся 58 человек, из которых писали работу 51 человек.</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Порог успешности по биологии составил 13 баллов, не преодолели порог 6 человек (11,8%), в том числе СОШ №1 – 3 человека, СОШ №7 –1 человек, СОШ №19 – 1 человек, ВСОШ – 1 человек.</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Средний балл по биологии составил 16 баллов. В диаграмме  указан средний балл по каждой школе.</w:t>
      </w:r>
    </w:p>
    <w:p w:rsid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Наибольший средний балл в </w:t>
      </w:r>
      <w:proofErr w:type="gramStart"/>
      <w:r w:rsidRPr="000C6F40">
        <w:rPr>
          <w:rFonts w:ascii="Times New Roman" w:eastAsiaTheme="minorHAnsi" w:hAnsi="Times New Roman" w:cs="Times New Roman"/>
          <w:sz w:val="24"/>
          <w:szCs w:val="24"/>
          <w:lang w:eastAsia="en-US"/>
        </w:rPr>
        <w:t>школах</w:t>
      </w:r>
      <w:proofErr w:type="gramEnd"/>
      <w:r w:rsidRPr="000C6F40">
        <w:rPr>
          <w:rFonts w:ascii="Times New Roman" w:eastAsiaTheme="minorHAnsi" w:hAnsi="Times New Roman" w:cs="Times New Roman"/>
          <w:sz w:val="24"/>
          <w:szCs w:val="24"/>
          <w:lang w:eastAsia="en-US"/>
        </w:rPr>
        <w:t xml:space="preserve"> 10 (Чёрная О.П.), 6 (Чуприна Е.В.), 28 (</w:t>
      </w:r>
      <w:proofErr w:type="spellStart"/>
      <w:r w:rsidRPr="000C6F40">
        <w:rPr>
          <w:rFonts w:ascii="Times New Roman" w:eastAsiaTheme="minorHAnsi" w:hAnsi="Times New Roman" w:cs="Times New Roman"/>
          <w:sz w:val="24"/>
          <w:szCs w:val="24"/>
          <w:lang w:eastAsia="en-US"/>
        </w:rPr>
        <w:t>Кривчук</w:t>
      </w:r>
      <w:proofErr w:type="spellEnd"/>
      <w:r w:rsidRPr="000C6F40">
        <w:rPr>
          <w:rFonts w:ascii="Times New Roman" w:eastAsiaTheme="minorHAnsi" w:hAnsi="Times New Roman" w:cs="Times New Roman"/>
          <w:sz w:val="24"/>
          <w:szCs w:val="24"/>
          <w:lang w:eastAsia="en-US"/>
        </w:rPr>
        <w:t xml:space="preserve"> М.М.).</w:t>
      </w:r>
    </w:p>
    <w:p w:rsidR="000C6F40" w:rsidRPr="000C6F40" w:rsidRDefault="000C6F40" w:rsidP="000C6F40">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Наименьший средний балл в </w:t>
      </w:r>
      <w:proofErr w:type="gramStart"/>
      <w:r w:rsidRPr="000C6F40">
        <w:rPr>
          <w:rFonts w:ascii="Times New Roman" w:eastAsiaTheme="minorHAnsi" w:hAnsi="Times New Roman" w:cs="Times New Roman"/>
          <w:sz w:val="24"/>
          <w:szCs w:val="24"/>
          <w:lang w:eastAsia="en-US"/>
        </w:rPr>
        <w:t>школах</w:t>
      </w:r>
      <w:proofErr w:type="gramEnd"/>
      <w:r w:rsidRPr="000C6F40">
        <w:rPr>
          <w:rFonts w:ascii="Times New Roman" w:eastAsiaTheme="minorHAnsi" w:hAnsi="Times New Roman" w:cs="Times New Roman"/>
          <w:sz w:val="24"/>
          <w:szCs w:val="24"/>
          <w:lang w:eastAsia="en-US"/>
        </w:rPr>
        <w:t xml:space="preserve"> 19 (Величко Т.С.), ВСОШ (Воробьева Д.С.), 7 (</w:t>
      </w:r>
      <w:proofErr w:type="spellStart"/>
      <w:r w:rsidRPr="000C6F40">
        <w:rPr>
          <w:rFonts w:ascii="Times New Roman" w:eastAsiaTheme="minorHAnsi" w:hAnsi="Times New Roman" w:cs="Times New Roman"/>
          <w:sz w:val="24"/>
          <w:szCs w:val="24"/>
          <w:lang w:eastAsia="en-US"/>
        </w:rPr>
        <w:t>Перепичай</w:t>
      </w:r>
      <w:proofErr w:type="spellEnd"/>
      <w:r w:rsidRPr="000C6F40">
        <w:rPr>
          <w:rFonts w:ascii="Times New Roman" w:eastAsiaTheme="minorHAnsi" w:hAnsi="Times New Roman" w:cs="Times New Roman"/>
          <w:sz w:val="24"/>
          <w:szCs w:val="24"/>
          <w:lang w:eastAsia="en-US"/>
        </w:rPr>
        <w:t xml:space="preserve"> Л.Г.), 12 (Сивостьянова И.В.), 18 (</w:t>
      </w:r>
      <w:proofErr w:type="spellStart"/>
      <w:r w:rsidRPr="000C6F40">
        <w:rPr>
          <w:rFonts w:ascii="Times New Roman" w:eastAsiaTheme="minorHAnsi" w:hAnsi="Times New Roman" w:cs="Times New Roman"/>
          <w:sz w:val="24"/>
          <w:szCs w:val="24"/>
          <w:lang w:eastAsia="en-US"/>
        </w:rPr>
        <w:t>Дахина</w:t>
      </w:r>
      <w:proofErr w:type="spellEnd"/>
      <w:r w:rsidRPr="000C6F40">
        <w:rPr>
          <w:rFonts w:ascii="Times New Roman" w:eastAsiaTheme="minorHAnsi" w:hAnsi="Times New Roman" w:cs="Times New Roman"/>
          <w:sz w:val="24"/>
          <w:szCs w:val="24"/>
          <w:lang w:eastAsia="en-US"/>
        </w:rPr>
        <w:t xml:space="preserve"> Е.А.).</w:t>
      </w:r>
    </w:p>
    <w:p w:rsidR="000C6F40" w:rsidRPr="000C6F40" w:rsidRDefault="000C6F40" w:rsidP="000C6F40">
      <w:pPr>
        <w:ind w:firstLine="709"/>
        <w:jc w:val="both"/>
        <w:rPr>
          <w:rFonts w:ascii="Times New Roman" w:eastAsiaTheme="minorHAnsi" w:hAnsi="Times New Roman" w:cs="Times New Roman"/>
          <w:sz w:val="24"/>
          <w:szCs w:val="24"/>
          <w:lang w:eastAsia="en-US"/>
        </w:rPr>
      </w:pPr>
    </w:p>
    <w:p w:rsidR="000C6F40" w:rsidRPr="000C6F40" w:rsidRDefault="000C6F40" w:rsidP="000C6F40">
      <w:pPr>
        <w:rPr>
          <w:rFonts w:ascii="Times New Roman" w:eastAsiaTheme="minorHAnsi" w:hAnsi="Times New Roman" w:cs="Times New Roman"/>
          <w:sz w:val="24"/>
          <w:szCs w:val="24"/>
          <w:lang w:eastAsia="en-US"/>
        </w:rPr>
      </w:pPr>
      <w:r w:rsidRPr="000C6F40">
        <w:rPr>
          <w:rFonts w:ascii="Times New Roman" w:eastAsiaTheme="minorHAnsi" w:hAnsi="Times New Roman" w:cs="Times New Roman"/>
          <w:noProof/>
          <w:sz w:val="24"/>
          <w:szCs w:val="24"/>
        </w:rPr>
        <w:drawing>
          <wp:inline distT="0" distB="0" distL="0" distR="0" wp14:anchorId="5EB79734" wp14:editId="4430A0B3">
            <wp:extent cx="6166884" cy="3200400"/>
            <wp:effectExtent l="0" t="0" r="2476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13280" w:rsidRDefault="00513280" w:rsidP="000C6F40">
      <w:pPr>
        <w:ind w:left="-709" w:firstLine="709"/>
        <w:jc w:val="right"/>
        <w:rPr>
          <w:rFonts w:ascii="Times New Roman" w:eastAsiaTheme="minorHAnsi" w:hAnsi="Times New Roman" w:cs="Times New Roman"/>
          <w:b/>
          <w:i/>
          <w:sz w:val="24"/>
          <w:szCs w:val="24"/>
          <w:lang w:eastAsia="en-US"/>
        </w:rPr>
      </w:pPr>
    </w:p>
    <w:p w:rsidR="00513280" w:rsidRDefault="00513280" w:rsidP="000C6F40">
      <w:pPr>
        <w:ind w:left="-709" w:firstLine="709"/>
        <w:jc w:val="right"/>
        <w:rPr>
          <w:rFonts w:ascii="Times New Roman" w:eastAsiaTheme="minorHAnsi" w:hAnsi="Times New Roman" w:cs="Times New Roman"/>
          <w:b/>
          <w:i/>
          <w:sz w:val="24"/>
          <w:szCs w:val="24"/>
          <w:lang w:eastAsia="en-US"/>
        </w:rPr>
      </w:pPr>
    </w:p>
    <w:p w:rsidR="000C6F40" w:rsidRPr="000C6F40" w:rsidRDefault="000C6F40" w:rsidP="000C6F40">
      <w:pPr>
        <w:ind w:left="-709" w:firstLine="709"/>
        <w:rPr>
          <w:rFonts w:ascii="Times New Roman" w:eastAsiaTheme="minorHAnsi" w:hAnsi="Times New Roman" w:cs="Times New Roman"/>
          <w:sz w:val="24"/>
          <w:szCs w:val="24"/>
          <w:lang w:eastAsia="en-US"/>
        </w:rPr>
      </w:pPr>
      <w:r w:rsidRPr="000C6F40">
        <w:rPr>
          <w:rFonts w:ascii="Times New Roman" w:eastAsiaTheme="minorHAnsi" w:hAnsi="Times New Roman" w:cs="Times New Roman"/>
          <w:noProof/>
          <w:sz w:val="24"/>
          <w:szCs w:val="24"/>
        </w:rPr>
        <w:drawing>
          <wp:inline distT="0" distB="0" distL="0" distR="0" wp14:anchorId="4534AB78" wp14:editId="10A2FDBA">
            <wp:extent cx="6120130" cy="3176342"/>
            <wp:effectExtent l="0" t="0" r="13970" b="2413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2CEA" w:rsidRDefault="00A22CEA" w:rsidP="004843F8">
      <w:pPr>
        <w:ind w:firstLine="709"/>
        <w:jc w:val="both"/>
        <w:rPr>
          <w:rFonts w:ascii="Times New Roman" w:eastAsiaTheme="minorHAnsi" w:hAnsi="Times New Roman" w:cs="Times New Roman"/>
          <w:b/>
          <w:sz w:val="24"/>
          <w:szCs w:val="24"/>
          <w:lang w:eastAsia="en-US"/>
        </w:rPr>
      </w:pPr>
    </w:p>
    <w:p w:rsidR="00E222B0" w:rsidRDefault="00E222B0" w:rsidP="00E222B0">
      <w:pPr>
        <w:spacing w:line="276" w:lineRule="auto"/>
        <w:ind w:firstLine="709"/>
        <w:rPr>
          <w:rFonts w:ascii="Times New Roman" w:eastAsiaTheme="minorHAnsi" w:hAnsi="Times New Roman" w:cs="Times New Roman"/>
          <w:b/>
          <w:sz w:val="24"/>
          <w:szCs w:val="24"/>
          <w:u w:val="single"/>
          <w:lang w:eastAsia="en-US"/>
        </w:rPr>
      </w:pPr>
      <w:r w:rsidRPr="00C304D4">
        <w:rPr>
          <w:rFonts w:ascii="Times New Roman" w:eastAsiaTheme="minorHAnsi" w:hAnsi="Times New Roman" w:cs="Times New Roman"/>
          <w:b/>
          <w:sz w:val="24"/>
          <w:szCs w:val="24"/>
          <w:u w:val="single"/>
          <w:lang w:eastAsia="en-US"/>
        </w:rPr>
        <w:t>МДР, история 26.11.2016</w:t>
      </w:r>
    </w:p>
    <w:p w:rsidR="00E222B0" w:rsidRPr="00C304D4" w:rsidRDefault="00E222B0" w:rsidP="00E222B0">
      <w:pPr>
        <w:spacing w:line="276" w:lineRule="auto"/>
        <w:ind w:firstLine="709"/>
        <w:rPr>
          <w:rFonts w:ascii="Times New Roman" w:eastAsiaTheme="minorHAnsi" w:hAnsi="Times New Roman" w:cs="Times New Roman"/>
          <w:b/>
          <w:sz w:val="24"/>
          <w:szCs w:val="24"/>
          <w:u w:val="single"/>
          <w:lang w:eastAsia="en-US"/>
        </w:rPr>
      </w:pP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Муниципальное тестирование </w:t>
      </w:r>
      <w:r w:rsidRPr="00C304D4">
        <w:rPr>
          <w:rFonts w:ascii="Times New Roman" w:eastAsiaTheme="minorHAnsi" w:hAnsi="Times New Roman" w:cs="Times New Roman"/>
          <w:b/>
          <w:sz w:val="24"/>
          <w:szCs w:val="24"/>
          <w:lang w:eastAsia="en-US"/>
        </w:rPr>
        <w:t xml:space="preserve">по истории </w:t>
      </w:r>
      <w:r w:rsidRPr="00C304D4">
        <w:rPr>
          <w:rFonts w:ascii="Times New Roman" w:eastAsiaTheme="minorHAnsi" w:hAnsi="Times New Roman" w:cs="Times New Roman"/>
          <w:sz w:val="24"/>
          <w:szCs w:val="24"/>
          <w:lang w:eastAsia="en-US"/>
        </w:rPr>
        <w:t xml:space="preserve">было проведено </w:t>
      </w:r>
      <w:r w:rsidRPr="00C304D4">
        <w:rPr>
          <w:rFonts w:ascii="Times New Roman" w:eastAsiaTheme="minorHAnsi" w:hAnsi="Times New Roman" w:cs="Times New Roman"/>
          <w:b/>
          <w:sz w:val="24"/>
          <w:szCs w:val="24"/>
          <w:lang w:eastAsia="en-US"/>
        </w:rPr>
        <w:t>26 ноября 2016</w:t>
      </w:r>
      <w:r w:rsidRPr="00C304D4">
        <w:rPr>
          <w:rFonts w:ascii="Times New Roman" w:eastAsiaTheme="minorHAnsi" w:hAnsi="Times New Roman" w:cs="Times New Roman"/>
          <w:sz w:val="24"/>
          <w:szCs w:val="24"/>
          <w:lang w:eastAsia="en-US"/>
        </w:rPr>
        <w:t xml:space="preserve"> года.</w:t>
      </w:r>
    </w:p>
    <w:p w:rsidR="00E222B0" w:rsidRDefault="00E222B0" w:rsidP="00E222B0">
      <w:pPr>
        <w:spacing w:line="276" w:lineRule="auto"/>
        <w:ind w:firstLine="709"/>
        <w:rPr>
          <w:rFonts w:ascii="Times New Roman" w:eastAsiaTheme="minorHAnsi" w:hAnsi="Times New Roman" w:cs="Times New Roman"/>
          <w:sz w:val="24"/>
          <w:szCs w:val="24"/>
          <w:lang w:eastAsia="en-US"/>
        </w:rPr>
      </w:pP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noProof/>
          <w:sz w:val="24"/>
          <w:szCs w:val="24"/>
        </w:rPr>
        <w:drawing>
          <wp:anchor distT="0" distB="0" distL="114300" distR="114300" simplePos="0" relativeHeight="251672576" behindDoc="1" locked="0" layoutInCell="1" allowOverlap="1" wp14:anchorId="241168B2" wp14:editId="4AEA370D">
            <wp:simplePos x="0" y="0"/>
            <wp:positionH relativeFrom="column">
              <wp:posOffset>207010</wp:posOffset>
            </wp:positionH>
            <wp:positionV relativeFrom="paragraph">
              <wp:posOffset>95885</wp:posOffset>
            </wp:positionV>
            <wp:extent cx="5745480" cy="2506980"/>
            <wp:effectExtent l="0" t="0" r="7620" b="7620"/>
            <wp:wrapThrough wrapText="bothSides">
              <wp:wrapPolygon edited="0">
                <wp:start x="0" y="0"/>
                <wp:lineTo x="0" y="21502"/>
                <wp:lineTo x="21557" y="21502"/>
                <wp:lineTo x="2155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5480" cy="2506980"/>
                    </a:xfrm>
                    <a:prstGeom prst="rect">
                      <a:avLst/>
                    </a:prstGeom>
                    <a:noFill/>
                  </pic:spPr>
                </pic:pic>
              </a:graphicData>
            </a:graphic>
            <wp14:sizeRelH relativeFrom="page">
              <wp14:pctWidth>0</wp14:pctWidth>
            </wp14:sizeRelH>
            <wp14:sizeRelV relativeFrom="page">
              <wp14:pctHeight>0</wp14:pctHeight>
            </wp14:sizeRelV>
          </wp:anchor>
        </w:drawing>
      </w:r>
      <w:r w:rsidRPr="00C304D4">
        <w:rPr>
          <w:rFonts w:ascii="Times New Roman" w:eastAsiaTheme="minorHAnsi" w:hAnsi="Times New Roman" w:cs="Times New Roman"/>
          <w:sz w:val="24"/>
          <w:szCs w:val="24"/>
          <w:lang w:eastAsia="en-US"/>
        </w:rPr>
        <w:t xml:space="preserve">В тестировании приняли участие 50 выпускников  из 52 выбравших историю.  Тексты были </w:t>
      </w:r>
      <w:proofErr w:type="gramStart"/>
      <w:r w:rsidRPr="00C304D4">
        <w:rPr>
          <w:rFonts w:ascii="Times New Roman" w:eastAsiaTheme="minorHAnsi" w:hAnsi="Times New Roman" w:cs="Times New Roman"/>
          <w:sz w:val="24"/>
          <w:szCs w:val="24"/>
          <w:lang w:eastAsia="en-US"/>
        </w:rPr>
        <w:t xml:space="preserve">подготовлены </w:t>
      </w:r>
      <w:proofErr w:type="spellStart"/>
      <w:r w:rsidRPr="00C304D4">
        <w:rPr>
          <w:rFonts w:ascii="Times New Roman" w:eastAsiaTheme="minorHAnsi" w:hAnsi="Times New Roman" w:cs="Times New Roman"/>
          <w:sz w:val="24"/>
          <w:szCs w:val="24"/>
          <w:lang w:eastAsia="en-US"/>
        </w:rPr>
        <w:t>тьютором</w:t>
      </w:r>
      <w:proofErr w:type="spellEnd"/>
      <w:r w:rsidRPr="00C304D4">
        <w:rPr>
          <w:rFonts w:ascii="Times New Roman" w:eastAsiaTheme="minorHAnsi" w:hAnsi="Times New Roman" w:cs="Times New Roman"/>
          <w:sz w:val="24"/>
          <w:szCs w:val="24"/>
          <w:lang w:eastAsia="en-US"/>
        </w:rPr>
        <w:t xml:space="preserve"> ЕГЭ по </w:t>
      </w:r>
      <w:r>
        <w:rPr>
          <w:rFonts w:ascii="Times New Roman" w:eastAsiaTheme="minorHAnsi" w:hAnsi="Times New Roman" w:cs="Times New Roman"/>
          <w:sz w:val="24"/>
          <w:szCs w:val="24"/>
          <w:lang w:eastAsia="en-US"/>
        </w:rPr>
        <w:t xml:space="preserve">истории </w:t>
      </w:r>
      <w:r w:rsidRPr="00C304D4">
        <w:rPr>
          <w:rFonts w:ascii="Times New Roman" w:eastAsiaTheme="minorHAnsi" w:hAnsi="Times New Roman" w:cs="Times New Roman"/>
          <w:sz w:val="24"/>
          <w:szCs w:val="24"/>
          <w:lang w:eastAsia="en-US"/>
        </w:rPr>
        <w:t xml:space="preserve"> Редькиной О.А. Работа составлена</w:t>
      </w:r>
      <w:proofErr w:type="gramEnd"/>
      <w:r w:rsidRPr="00C304D4">
        <w:rPr>
          <w:rFonts w:ascii="Times New Roman" w:eastAsiaTheme="minorHAnsi" w:hAnsi="Times New Roman" w:cs="Times New Roman"/>
          <w:sz w:val="24"/>
          <w:szCs w:val="24"/>
          <w:lang w:eastAsia="en-US"/>
        </w:rPr>
        <w:t xml:space="preserve">  в соответствии с кодификатором ЕГЭ.</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Порог успешности в 17 баллов не преодолели 11 учащихся из 50, в том числе по школам: №1 (3чел), №5 (1 чел), №7 (1 чел), №12 (1 чел), №15 (1 чел) , №10 (1 чел), №12 (1 чел), №19 (2 чел), №55  (2 чел).</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Вызывает тревогу результаты пробного экзамена по истории в школах</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№12 – из 1 </w:t>
      </w:r>
      <w:proofErr w:type="gramStart"/>
      <w:r w:rsidRPr="00C304D4">
        <w:rPr>
          <w:rFonts w:ascii="Times New Roman" w:eastAsiaTheme="minorHAnsi" w:hAnsi="Times New Roman" w:cs="Times New Roman"/>
          <w:sz w:val="24"/>
          <w:szCs w:val="24"/>
          <w:lang w:eastAsia="en-US"/>
        </w:rPr>
        <w:t>писавшего</w:t>
      </w:r>
      <w:proofErr w:type="gramEnd"/>
      <w:r w:rsidRPr="00C304D4">
        <w:rPr>
          <w:rFonts w:ascii="Times New Roman" w:eastAsiaTheme="minorHAnsi" w:hAnsi="Times New Roman" w:cs="Times New Roman"/>
          <w:sz w:val="24"/>
          <w:szCs w:val="24"/>
          <w:lang w:eastAsia="en-US"/>
        </w:rPr>
        <w:t xml:space="preserve"> работу 1 незачет – </w:t>
      </w:r>
      <w:proofErr w:type="spellStart"/>
      <w:r w:rsidRPr="00C304D4">
        <w:rPr>
          <w:rFonts w:ascii="Times New Roman" w:eastAsiaTheme="minorHAnsi" w:hAnsi="Times New Roman" w:cs="Times New Roman"/>
          <w:sz w:val="24"/>
          <w:szCs w:val="24"/>
          <w:lang w:eastAsia="en-US"/>
        </w:rPr>
        <w:t>обученнность</w:t>
      </w:r>
      <w:proofErr w:type="spellEnd"/>
      <w:r w:rsidRPr="00C304D4">
        <w:rPr>
          <w:rFonts w:ascii="Times New Roman" w:eastAsiaTheme="minorHAnsi" w:hAnsi="Times New Roman" w:cs="Times New Roman"/>
          <w:sz w:val="24"/>
          <w:szCs w:val="24"/>
          <w:lang w:eastAsia="en-US"/>
        </w:rPr>
        <w:t xml:space="preserve"> – 0% (учитель Беленко С.И.)</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№19 – из 4 </w:t>
      </w:r>
      <w:proofErr w:type="gramStart"/>
      <w:r w:rsidRPr="00C304D4">
        <w:rPr>
          <w:rFonts w:ascii="Times New Roman" w:eastAsiaTheme="minorHAnsi" w:hAnsi="Times New Roman" w:cs="Times New Roman"/>
          <w:sz w:val="24"/>
          <w:szCs w:val="24"/>
          <w:lang w:eastAsia="en-US"/>
        </w:rPr>
        <w:t>писавших</w:t>
      </w:r>
      <w:proofErr w:type="gramEnd"/>
      <w:r w:rsidRPr="00C304D4">
        <w:rPr>
          <w:rFonts w:ascii="Times New Roman" w:eastAsiaTheme="minorHAnsi" w:hAnsi="Times New Roman" w:cs="Times New Roman"/>
          <w:sz w:val="24"/>
          <w:szCs w:val="24"/>
          <w:lang w:eastAsia="en-US"/>
        </w:rPr>
        <w:t xml:space="preserve"> работу 2 незачета – </w:t>
      </w:r>
      <w:proofErr w:type="spellStart"/>
      <w:r w:rsidRPr="00C304D4">
        <w:rPr>
          <w:rFonts w:ascii="Times New Roman" w:eastAsiaTheme="minorHAnsi" w:hAnsi="Times New Roman" w:cs="Times New Roman"/>
          <w:sz w:val="24"/>
          <w:szCs w:val="24"/>
          <w:lang w:eastAsia="en-US"/>
        </w:rPr>
        <w:t>обученность</w:t>
      </w:r>
      <w:proofErr w:type="spellEnd"/>
      <w:r w:rsidRPr="00C304D4">
        <w:rPr>
          <w:rFonts w:ascii="Times New Roman" w:eastAsiaTheme="minorHAnsi" w:hAnsi="Times New Roman" w:cs="Times New Roman"/>
          <w:sz w:val="24"/>
          <w:szCs w:val="24"/>
          <w:lang w:eastAsia="en-US"/>
        </w:rPr>
        <w:t xml:space="preserve"> -50% (учитель Киреева Е.Г.)</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№55 из 4 писавших работу незачет у 2 уч-ся – </w:t>
      </w:r>
      <w:proofErr w:type="spellStart"/>
      <w:r w:rsidRPr="00C304D4">
        <w:rPr>
          <w:rFonts w:ascii="Times New Roman" w:eastAsiaTheme="minorHAnsi" w:hAnsi="Times New Roman" w:cs="Times New Roman"/>
          <w:sz w:val="24"/>
          <w:szCs w:val="24"/>
          <w:lang w:eastAsia="en-US"/>
        </w:rPr>
        <w:t>обученность</w:t>
      </w:r>
      <w:proofErr w:type="spellEnd"/>
      <w:r w:rsidRPr="00C304D4">
        <w:rPr>
          <w:rFonts w:ascii="Times New Roman" w:eastAsiaTheme="minorHAnsi" w:hAnsi="Times New Roman" w:cs="Times New Roman"/>
          <w:sz w:val="24"/>
          <w:szCs w:val="24"/>
          <w:lang w:eastAsia="en-US"/>
        </w:rPr>
        <w:t xml:space="preserve"> -50% (учитель </w:t>
      </w:r>
      <w:proofErr w:type="spellStart"/>
      <w:r w:rsidRPr="00C304D4">
        <w:rPr>
          <w:rFonts w:ascii="Times New Roman" w:eastAsiaTheme="minorHAnsi" w:hAnsi="Times New Roman" w:cs="Times New Roman"/>
          <w:sz w:val="24"/>
          <w:szCs w:val="24"/>
          <w:lang w:eastAsia="en-US"/>
        </w:rPr>
        <w:t>Касютина</w:t>
      </w:r>
      <w:proofErr w:type="spellEnd"/>
      <w:r w:rsidRPr="00C304D4">
        <w:rPr>
          <w:rFonts w:ascii="Times New Roman" w:eastAsiaTheme="minorHAnsi" w:hAnsi="Times New Roman" w:cs="Times New Roman"/>
          <w:sz w:val="24"/>
          <w:szCs w:val="24"/>
          <w:lang w:eastAsia="en-US"/>
        </w:rPr>
        <w:t xml:space="preserve"> Е.Ф.)</w:t>
      </w:r>
    </w:p>
    <w:p w:rsidR="00E222B0" w:rsidRPr="00C304D4" w:rsidRDefault="00E222B0" w:rsidP="00E222B0">
      <w:pPr>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№5 – из 2 </w:t>
      </w:r>
      <w:proofErr w:type="gramStart"/>
      <w:r w:rsidRPr="00C304D4">
        <w:rPr>
          <w:rFonts w:ascii="Times New Roman" w:eastAsiaTheme="minorHAnsi" w:hAnsi="Times New Roman" w:cs="Times New Roman"/>
          <w:sz w:val="24"/>
          <w:szCs w:val="24"/>
          <w:lang w:eastAsia="en-US"/>
        </w:rPr>
        <w:t>писавших</w:t>
      </w:r>
      <w:proofErr w:type="gramEnd"/>
      <w:r w:rsidRPr="00C304D4">
        <w:rPr>
          <w:rFonts w:ascii="Times New Roman" w:eastAsiaTheme="minorHAnsi" w:hAnsi="Times New Roman" w:cs="Times New Roman"/>
          <w:sz w:val="24"/>
          <w:szCs w:val="24"/>
          <w:lang w:eastAsia="en-US"/>
        </w:rPr>
        <w:t xml:space="preserve"> работу 1 незачет – </w:t>
      </w:r>
      <w:proofErr w:type="spellStart"/>
      <w:r w:rsidRPr="00C304D4">
        <w:rPr>
          <w:rFonts w:ascii="Times New Roman" w:eastAsiaTheme="minorHAnsi" w:hAnsi="Times New Roman" w:cs="Times New Roman"/>
          <w:sz w:val="24"/>
          <w:szCs w:val="24"/>
          <w:lang w:eastAsia="en-US"/>
        </w:rPr>
        <w:t>обученнность</w:t>
      </w:r>
      <w:proofErr w:type="spellEnd"/>
      <w:r w:rsidRPr="00C304D4">
        <w:rPr>
          <w:rFonts w:ascii="Times New Roman" w:eastAsiaTheme="minorHAnsi" w:hAnsi="Times New Roman" w:cs="Times New Roman"/>
          <w:sz w:val="24"/>
          <w:szCs w:val="24"/>
          <w:lang w:eastAsia="en-US"/>
        </w:rPr>
        <w:t xml:space="preserve"> – 50% (учитель Филипьева В.А.)</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Средний балл по школам составил   23,2 баллов.</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Наиболее высокий средний балл в </w:t>
      </w:r>
      <w:proofErr w:type="gramStart"/>
      <w:r w:rsidRPr="00C304D4">
        <w:rPr>
          <w:rFonts w:ascii="Times New Roman" w:eastAsiaTheme="minorHAnsi" w:hAnsi="Times New Roman" w:cs="Times New Roman"/>
          <w:sz w:val="24"/>
          <w:szCs w:val="24"/>
          <w:lang w:eastAsia="en-US"/>
        </w:rPr>
        <w:t>школах</w:t>
      </w:r>
      <w:proofErr w:type="gramEnd"/>
      <w:r w:rsidRPr="00C304D4">
        <w:rPr>
          <w:rFonts w:ascii="Times New Roman" w:eastAsiaTheme="minorHAnsi" w:hAnsi="Times New Roman" w:cs="Times New Roman"/>
          <w:sz w:val="24"/>
          <w:szCs w:val="24"/>
          <w:lang w:eastAsia="en-US"/>
        </w:rPr>
        <w:t xml:space="preserve">: №6 (33 б учитель </w:t>
      </w:r>
      <w:proofErr w:type="spellStart"/>
      <w:r w:rsidRPr="00C304D4">
        <w:rPr>
          <w:rFonts w:ascii="Times New Roman" w:eastAsiaTheme="minorHAnsi" w:hAnsi="Times New Roman" w:cs="Times New Roman"/>
          <w:sz w:val="24"/>
          <w:szCs w:val="24"/>
          <w:lang w:eastAsia="en-US"/>
        </w:rPr>
        <w:t>Савеленко</w:t>
      </w:r>
      <w:proofErr w:type="spellEnd"/>
      <w:r w:rsidRPr="00C304D4">
        <w:rPr>
          <w:rFonts w:ascii="Times New Roman" w:eastAsiaTheme="minorHAnsi" w:hAnsi="Times New Roman" w:cs="Times New Roman"/>
          <w:sz w:val="24"/>
          <w:szCs w:val="24"/>
          <w:lang w:eastAsia="en-US"/>
        </w:rPr>
        <w:t xml:space="preserve"> Л.А.), №8 (34,5 б. учитель </w:t>
      </w:r>
      <w:proofErr w:type="spellStart"/>
      <w:r w:rsidRPr="00C304D4">
        <w:rPr>
          <w:rFonts w:ascii="Times New Roman" w:eastAsiaTheme="minorHAnsi" w:hAnsi="Times New Roman" w:cs="Times New Roman"/>
          <w:sz w:val="24"/>
          <w:szCs w:val="24"/>
          <w:lang w:eastAsia="en-US"/>
        </w:rPr>
        <w:t>Шавернева</w:t>
      </w:r>
      <w:proofErr w:type="spellEnd"/>
      <w:r>
        <w:rPr>
          <w:rFonts w:ascii="Times New Roman" w:eastAsiaTheme="minorHAnsi" w:hAnsi="Times New Roman" w:cs="Times New Roman"/>
          <w:sz w:val="24"/>
          <w:szCs w:val="24"/>
          <w:lang w:eastAsia="en-US"/>
        </w:rPr>
        <w:t xml:space="preserve"> А.В.), №39 (30,3  б Царицынская И.Г., Проскурина Л.И.), №5 (27,5,  Филипьева В.А.)</w:t>
      </w:r>
    </w:p>
    <w:p w:rsidR="00E222B0" w:rsidRPr="00C304D4" w:rsidRDefault="00E222B0" w:rsidP="00E222B0">
      <w:pPr>
        <w:spacing w:line="276" w:lineRule="auto"/>
        <w:ind w:firstLine="709"/>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 Низкий средний балл в </w:t>
      </w:r>
      <w:proofErr w:type="gramStart"/>
      <w:r w:rsidRPr="00C304D4">
        <w:rPr>
          <w:rFonts w:ascii="Times New Roman" w:eastAsiaTheme="minorHAnsi" w:hAnsi="Times New Roman" w:cs="Times New Roman"/>
          <w:sz w:val="24"/>
          <w:szCs w:val="24"/>
          <w:lang w:eastAsia="en-US"/>
        </w:rPr>
        <w:t>школах</w:t>
      </w:r>
      <w:proofErr w:type="gramEnd"/>
      <w:r w:rsidRPr="00C304D4">
        <w:rPr>
          <w:rFonts w:ascii="Times New Roman" w:eastAsiaTheme="minorHAnsi" w:hAnsi="Times New Roman" w:cs="Times New Roman"/>
          <w:sz w:val="24"/>
          <w:szCs w:val="24"/>
          <w:lang w:eastAsia="en-US"/>
        </w:rPr>
        <w:t xml:space="preserve"> №12</w:t>
      </w:r>
      <w:r>
        <w:rPr>
          <w:rFonts w:ascii="Times New Roman" w:eastAsiaTheme="minorHAnsi" w:hAnsi="Times New Roman" w:cs="Times New Roman"/>
          <w:sz w:val="24"/>
          <w:szCs w:val="24"/>
          <w:lang w:eastAsia="en-US"/>
        </w:rPr>
        <w:t xml:space="preserve"> (9 б, Беленко С.М.)</w:t>
      </w:r>
      <w:r w:rsidRPr="00C304D4">
        <w:rPr>
          <w:rFonts w:ascii="Times New Roman" w:eastAsiaTheme="minorHAnsi" w:hAnsi="Times New Roman" w:cs="Times New Roman"/>
          <w:sz w:val="24"/>
          <w:szCs w:val="24"/>
          <w:lang w:eastAsia="en-US"/>
        </w:rPr>
        <w:t>, 55</w:t>
      </w:r>
      <w:r>
        <w:rPr>
          <w:rFonts w:ascii="Times New Roman" w:eastAsiaTheme="minorHAnsi" w:hAnsi="Times New Roman" w:cs="Times New Roman"/>
          <w:sz w:val="24"/>
          <w:szCs w:val="24"/>
          <w:lang w:eastAsia="en-US"/>
        </w:rPr>
        <w:t xml:space="preserve"> (15 б. </w:t>
      </w:r>
      <w:proofErr w:type="spellStart"/>
      <w:r>
        <w:rPr>
          <w:rFonts w:ascii="Times New Roman" w:eastAsiaTheme="minorHAnsi" w:hAnsi="Times New Roman" w:cs="Times New Roman"/>
          <w:sz w:val="24"/>
          <w:szCs w:val="24"/>
          <w:lang w:eastAsia="en-US"/>
        </w:rPr>
        <w:t>Касютина</w:t>
      </w:r>
      <w:proofErr w:type="spellEnd"/>
      <w:r>
        <w:rPr>
          <w:rFonts w:ascii="Times New Roman" w:eastAsiaTheme="minorHAnsi" w:hAnsi="Times New Roman" w:cs="Times New Roman"/>
          <w:sz w:val="24"/>
          <w:szCs w:val="24"/>
          <w:lang w:eastAsia="en-US"/>
        </w:rPr>
        <w:t xml:space="preserve"> Е.Ф.)</w:t>
      </w:r>
      <w:r w:rsidRPr="00C304D4">
        <w:rPr>
          <w:rFonts w:ascii="Times New Roman" w:eastAsiaTheme="minorHAnsi" w:hAnsi="Times New Roman" w:cs="Times New Roman"/>
          <w:sz w:val="24"/>
          <w:szCs w:val="24"/>
          <w:lang w:eastAsia="en-US"/>
        </w:rPr>
        <w:t>,19</w:t>
      </w:r>
      <w:r>
        <w:rPr>
          <w:rFonts w:ascii="Times New Roman" w:eastAsiaTheme="minorHAnsi" w:hAnsi="Times New Roman" w:cs="Times New Roman"/>
          <w:sz w:val="24"/>
          <w:szCs w:val="24"/>
          <w:lang w:eastAsia="en-US"/>
        </w:rPr>
        <w:t xml:space="preserve"> (17,2 б. Киреева Е.Г)</w:t>
      </w:r>
      <w:r w:rsidRPr="00C304D4">
        <w:rPr>
          <w:rFonts w:ascii="Times New Roman" w:eastAsiaTheme="minorHAnsi" w:hAnsi="Times New Roman" w:cs="Times New Roman"/>
          <w:sz w:val="24"/>
          <w:szCs w:val="24"/>
          <w:lang w:eastAsia="en-US"/>
        </w:rPr>
        <w:t>,18</w:t>
      </w:r>
      <w:r>
        <w:rPr>
          <w:rFonts w:ascii="Times New Roman" w:eastAsiaTheme="minorHAnsi" w:hAnsi="Times New Roman" w:cs="Times New Roman"/>
          <w:sz w:val="24"/>
          <w:szCs w:val="24"/>
          <w:lang w:eastAsia="en-US"/>
        </w:rPr>
        <w:t xml:space="preserve"> (20 б </w:t>
      </w:r>
      <w:proofErr w:type="spellStart"/>
      <w:r>
        <w:rPr>
          <w:rFonts w:ascii="Times New Roman" w:eastAsiaTheme="minorHAnsi" w:hAnsi="Times New Roman" w:cs="Times New Roman"/>
          <w:sz w:val="24"/>
          <w:szCs w:val="24"/>
          <w:lang w:eastAsia="en-US"/>
        </w:rPr>
        <w:t>Шпакова</w:t>
      </w:r>
      <w:proofErr w:type="spellEnd"/>
      <w:r>
        <w:rPr>
          <w:rFonts w:ascii="Times New Roman" w:eastAsiaTheme="minorHAnsi" w:hAnsi="Times New Roman" w:cs="Times New Roman"/>
          <w:sz w:val="24"/>
          <w:szCs w:val="24"/>
          <w:lang w:eastAsia="en-US"/>
        </w:rPr>
        <w:t xml:space="preserve"> Л.И.)</w:t>
      </w:r>
      <w:r w:rsidRPr="00C304D4">
        <w:rPr>
          <w:rFonts w:ascii="Times New Roman" w:eastAsiaTheme="minorHAnsi" w:hAnsi="Times New Roman" w:cs="Times New Roman"/>
          <w:sz w:val="24"/>
          <w:szCs w:val="24"/>
          <w:lang w:eastAsia="en-US"/>
        </w:rPr>
        <w:t>.</w:t>
      </w:r>
    </w:p>
    <w:p w:rsidR="00E222B0" w:rsidRDefault="00E222B0" w:rsidP="004843F8">
      <w:pPr>
        <w:ind w:firstLine="709"/>
        <w:jc w:val="both"/>
        <w:rPr>
          <w:rFonts w:ascii="Times New Roman" w:eastAsiaTheme="minorHAnsi" w:hAnsi="Times New Roman" w:cs="Times New Roman"/>
          <w:b/>
          <w:sz w:val="24"/>
          <w:szCs w:val="24"/>
          <w:lang w:eastAsia="en-US"/>
        </w:rPr>
      </w:pPr>
    </w:p>
    <w:p w:rsidR="000C6F40" w:rsidRPr="000C6F40"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b/>
          <w:sz w:val="24"/>
          <w:szCs w:val="24"/>
          <w:lang w:eastAsia="en-US"/>
        </w:rPr>
        <w:t>КДР по истории</w:t>
      </w:r>
      <w:r>
        <w:rPr>
          <w:rFonts w:ascii="Times New Roman" w:eastAsiaTheme="minorHAnsi" w:hAnsi="Times New Roman" w:cs="Times New Roman"/>
          <w:sz w:val="24"/>
          <w:szCs w:val="24"/>
          <w:lang w:eastAsia="en-US"/>
        </w:rPr>
        <w:t xml:space="preserve"> </w:t>
      </w:r>
      <w:r w:rsidR="000C6F40" w:rsidRPr="000C6F40">
        <w:rPr>
          <w:rFonts w:ascii="Times New Roman" w:eastAsiaTheme="minorHAnsi" w:hAnsi="Times New Roman" w:cs="Times New Roman"/>
          <w:sz w:val="24"/>
          <w:szCs w:val="24"/>
          <w:lang w:eastAsia="en-US"/>
        </w:rPr>
        <w:t>22.12.2016 г. в общеобразовательных учреждениях района проводилась краевая диагностическая работа по истории. Работы выполняли только учащиеся, которые выбрали этот предмет для сдачи ЕГЭ. Таких учащихся 48 человек, из которых писали работу 45 человек.</w:t>
      </w:r>
    </w:p>
    <w:p w:rsidR="004843F8" w:rsidRDefault="004843F8" w:rsidP="004843F8">
      <w:pPr>
        <w:ind w:firstLine="709"/>
        <w:jc w:val="both"/>
        <w:rPr>
          <w:rFonts w:ascii="Times New Roman" w:eastAsiaTheme="minorHAnsi" w:hAnsi="Times New Roman" w:cs="Times New Roman"/>
          <w:sz w:val="24"/>
          <w:szCs w:val="24"/>
          <w:lang w:eastAsia="en-US"/>
        </w:rPr>
      </w:pPr>
    </w:p>
    <w:p w:rsidR="000C6F40" w:rsidRPr="000C6F40" w:rsidRDefault="000C6F40" w:rsidP="004843F8">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Порог успешности по истории составил 7 баллов, не преодолели порог 8 человек (17,8%) в том числе СОШ 1 – 3 человека, СОШ 7 – 4 человека, СОШ 12 – 1 человек. </w:t>
      </w:r>
    </w:p>
    <w:p w:rsidR="004843F8" w:rsidRDefault="004843F8" w:rsidP="004843F8">
      <w:pPr>
        <w:ind w:firstLine="709"/>
        <w:jc w:val="both"/>
        <w:rPr>
          <w:rFonts w:ascii="Times New Roman" w:eastAsiaTheme="minorHAnsi" w:hAnsi="Times New Roman" w:cs="Times New Roman"/>
          <w:sz w:val="24"/>
          <w:szCs w:val="24"/>
          <w:lang w:eastAsia="en-US"/>
        </w:rPr>
      </w:pPr>
    </w:p>
    <w:p w:rsidR="000C6F40" w:rsidRPr="000C6F40" w:rsidRDefault="000C6F40" w:rsidP="004843F8">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Средний балл по району КДР по истории составил 9,5 балла. В диаграмме  указан средний балл по каждой школе.</w:t>
      </w:r>
    </w:p>
    <w:p w:rsidR="004843F8" w:rsidRDefault="004843F8" w:rsidP="004843F8">
      <w:pPr>
        <w:ind w:firstLine="709"/>
        <w:jc w:val="both"/>
        <w:rPr>
          <w:rFonts w:ascii="Times New Roman" w:eastAsiaTheme="minorHAnsi" w:hAnsi="Times New Roman" w:cs="Times New Roman"/>
          <w:sz w:val="24"/>
          <w:szCs w:val="24"/>
          <w:lang w:eastAsia="en-US"/>
        </w:rPr>
      </w:pPr>
    </w:p>
    <w:p w:rsidR="000C6F40" w:rsidRPr="000C6F40" w:rsidRDefault="000C6F40" w:rsidP="004843F8">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Наибольший средний балл в </w:t>
      </w:r>
      <w:proofErr w:type="gramStart"/>
      <w:r w:rsidRPr="000C6F40">
        <w:rPr>
          <w:rFonts w:ascii="Times New Roman" w:eastAsiaTheme="minorHAnsi" w:hAnsi="Times New Roman" w:cs="Times New Roman"/>
          <w:sz w:val="24"/>
          <w:szCs w:val="24"/>
          <w:lang w:eastAsia="en-US"/>
        </w:rPr>
        <w:t>школах</w:t>
      </w:r>
      <w:proofErr w:type="gramEnd"/>
      <w:r w:rsidRPr="000C6F40">
        <w:rPr>
          <w:rFonts w:ascii="Times New Roman" w:eastAsiaTheme="minorHAnsi" w:hAnsi="Times New Roman" w:cs="Times New Roman"/>
          <w:sz w:val="24"/>
          <w:szCs w:val="24"/>
          <w:lang w:eastAsia="en-US"/>
        </w:rPr>
        <w:t xml:space="preserve"> 28 (Юнг Е.В.), 4 (</w:t>
      </w:r>
      <w:proofErr w:type="spellStart"/>
      <w:r w:rsidRPr="000C6F40">
        <w:rPr>
          <w:rFonts w:ascii="Times New Roman" w:eastAsiaTheme="minorHAnsi" w:hAnsi="Times New Roman" w:cs="Times New Roman"/>
          <w:sz w:val="24"/>
          <w:szCs w:val="24"/>
          <w:lang w:eastAsia="en-US"/>
        </w:rPr>
        <w:t>Белокреницкая</w:t>
      </w:r>
      <w:proofErr w:type="spellEnd"/>
      <w:r w:rsidRPr="000C6F40">
        <w:rPr>
          <w:rFonts w:ascii="Times New Roman" w:eastAsiaTheme="minorHAnsi" w:hAnsi="Times New Roman" w:cs="Times New Roman"/>
          <w:sz w:val="24"/>
          <w:szCs w:val="24"/>
          <w:lang w:eastAsia="en-US"/>
        </w:rPr>
        <w:t> Е.И.), 5 (Филипьева В.А.), 55 (</w:t>
      </w:r>
      <w:proofErr w:type="spellStart"/>
      <w:r w:rsidRPr="000C6F40">
        <w:rPr>
          <w:rFonts w:ascii="Times New Roman" w:eastAsiaTheme="minorHAnsi" w:hAnsi="Times New Roman" w:cs="Times New Roman"/>
          <w:sz w:val="24"/>
          <w:szCs w:val="24"/>
          <w:lang w:eastAsia="en-US"/>
        </w:rPr>
        <w:t>Касютина</w:t>
      </w:r>
      <w:proofErr w:type="spellEnd"/>
      <w:r w:rsidRPr="000C6F40">
        <w:rPr>
          <w:rFonts w:ascii="Times New Roman" w:eastAsiaTheme="minorHAnsi" w:hAnsi="Times New Roman" w:cs="Times New Roman"/>
          <w:sz w:val="24"/>
          <w:szCs w:val="24"/>
          <w:lang w:eastAsia="en-US"/>
        </w:rPr>
        <w:t xml:space="preserve"> Е.Ф.).</w:t>
      </w:r>
    </w:p>
    <w:p w:rsidR="004843F8" w:rsidRDefault="004843F8" w:rsidP="004843F8">
      <w:pPr>
        <w:ind w:firstLine="709"/>
        <w:jc w:val="both"/>
        <w:rPr>
          <w:rFonts w:ascii="Times New Roman" w:eastAsiaTheme="minorHAnsi" w:hAnsi="Times New Roman" w:cs="Times New Roman"/>
          <w:sz w:val="24"/>
          <w:szCs w:val="24"/>
          <w:lang w:eastAsia="en-US"/>
        </w:rPr>
      </w:pPr>
    </w:p>
    <w:p w:rsidR="000C6F40" w:rsidRPr="000C6F40" w:rsidRDefault="000C6F40" w:rsidP="004843F8">
      <w:pPr>
        <w:ind w:firstLine="709"/>
        <w:jc w:val="both"/>
        <w:rPr>
          <w:rFonts w:ascii="Times New Roman" w:eastAsiaTheme="minorHAnsi" w:hAnsi="Times New Roman" w:cs="Times New Roman"/>
          <w:sz w:val="24"/>
          <w:szCs w:val="24"/>
          <w:lang w:eastAsia="en-US"/>
        </w:rPr>
      </w:pPr>
      <w:r w:rsidRPr="000C6F40">
        <w:rPr>
          <w:rFonts w:ascii="Times New Roman" w:eastAsiaTheme="minorHAnsi" w:hAnsi="Times New Roman" w:cs="Times New Roman"/>
          <w:sz w:val="24"/>
          <w:szCs w:val="24"/>
          <w:lang w:eastAsia="en-US"/>
        </w:rPr>
        <w:t xml:space="preserve">Наименьший средний балл в </w:t>
      </w:r>
      <w:proofErr w:type="gramStart"/>
      <w:r w:rsidRPr="000C6F40">
        <w:rPr>
          <w:rFonts w:ascii="Times New Roman" w:eastAsiaTheme="minorHAnsi" w:hAnsi="Times New Roman" w:cs="Times New Roman"/>
          <w:sz w:val="24"/>
          <w:szCs w:val="24"/>
          <w:lang w:eastAsia="en-US"/>
        </w:rPr>
        <w:t>школах</w:t>
      </w:r>
      <w:proofErr w:type="gramEnd"/>
      <w:r w:rsidRPr="000C6F40">
        <w:rPr>
          <w:rFonts w:ascii="Times New Roman" w:eastAsiaTheme="minorHAnsi" w:hAnsi="Times New Roman" w:cs="Times New Roman"/>
          <w:sz w:val="24"/>
          <w:szCs w:val="24"/>
          <w:lang w:eastAsia="en-US"/>
        </w:rPr>
        <w:t xml:space="preserve"> 12 (Беленко С.М.), 7 (</w:t>
      </w:r>
      <w:proofErr w:type="spellStart"/>
      <w:r w:rsidRPr="000C6F40">
        <w:rPr>
          <w:rFonts w:ascii="Times New Roman" w:eastAsiaTheme="minorHAnsi" w:hAnsi="Times New Roman" w:cs="Times New Roman"/>
          <w:sz w:val="24"/>
          <w:szCs w:val="24"/>
          <w:lang w:eastAsia="en-US"/>
        </w:rPr>
        <w:t>Зырина</w:t>
      </w:r>
      <w:proofErr w:type="spellEnd"/>
      <w:r w:rsidRPr="000C6F40">
        <w:rPr>
          <w:rFonts w:ascii="Times New Roman" w:eastAsiaTheme="minorHAnsi" w:hAnsi="Times New Roman" w:cs="Times New Roman"/>
          <w:sz w:val="24"/>
          <w:szCs w:val="24"/>
          <w:lang w:eastAsia="en-US"/>
        </w:rPr>
        <w:t xml:space="preserve"> О.В.), 39 (Царицынская И.Г., Проскурина Л.И.).</w:t>
      </w:r>
    </w:p>
    <w:p w:rsidR="000C6F40" w:rsidRPr="000C6F40" w:rsidRDefault="000C6F40" w:rsidP="004843F8">
      <w:pPr>
        <w:ind w:firstLine="709"/>
        <w:jc w:val="both"/>
        <w:rPr>
          <w:rFonts w:ascii="Times New Roman" w:eastAsiaTheme="minorHAnsi" w:hAnsi="Times New Roman" w:cs="Times New Roman"/>
          <w:sz w:val="24"/>
          <w:szCs w:val="24"/>
          <w:lang w:eastAsia="en-US"/>
        </w:rPr>
      </w:pPr>
    </w:p>
    <w:p w:rsidR="000C6F40" w:rsidRPr="000C6F40" w:rsidRDefault="000C6F40" w:rsidP="004843F8">
      <w:pPr>
        <w:rPr>
          <w:rFonts w:ascii="Times New Roman" w:eastAsiaTheme="minorHAnsi" w:hAnsi="Times New Roman" w:cs="Times New Roman"/>
          <w:sz w:val="24"/>
          <w:szCs w:val="24"/>
          <w:lang w:eastAsia="en-US"/>
        </w:rPr>
      </w:pPr>
      <w:r w:rsidRPr="000C6F40">
        <w:rPr>
          <w:rFonts w:ascii="Times New Roman" w:eastAsiaTheme="minorHAnsi" w:hAnsi="Times New Roman" w:cs="Times New Roman"/>
          <w:noProof/>
          <w:sz w:val="24"/>
          <w:szCs w:val="24"/>
        </w:rPr>
        <w:drawing>
          <wp:inline distT="0" distB="0" distL="0" distR="0" wp14:anchorId="2E180FC0" wp14:editId="6C2109BF">
            <wp:extent cx="6166884" cy="3200400"/>
            <wp:effectExtent l="0" t="0" r="24765"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C6F40" w:rsidRDefault="000C6F40" w:rsidP="004843F8">
      <w:pPr>
        <w:ind w:left="-709" w:firstLine="709"/>
        <w:jc w:val="right"/>
        <w:rPr>
          <w:rFonts w:ascii="Times New Roman" w:eastAsiaTheme="minorHAnsi" w:hAnsi="Times New Roman" w:cs="Times New Roman"/>
          <w:b/>
          <w:i/>
          <w:sz w:val="24"/>
          <w:szCs w:val="24"/>
          <w:lang w:eastAsia="en-US"/>
        </w:rPr>
      </w:pPr>
    </w:p>
    <w:p w:rsidR="00513280" w:rsidRPr="000C6F40" w:rsidRDefault="00513280" w:rsidP="004843F8">
      <w:pPr>
        <w:ind w:left="-709" w:firstLine="709"/>
        <w:jc w:val="right"/>
        <w:rPr>
          <w:rFonts w:ascii="Times New Roman" w:eastAsiaTheme="minorHAnsi" w:hAnsi="Times New Roman" w:cs="Times New Roman"/>
          <w:b/>
          <w:i/>
          <w:sz w:val="24"/>
          <w:szCs w:val="24"/>
          <w:lang w:eastAsia="en-US"/>
        </w:rPr>
      </w:pPr>
    </w:p>
    <w:p w:rsidR="000C6F40" w:rsidRPr="000C6F40" w:rsidRDefault="000C6F40" w:rsidP="004843F8">
      <w:pPr>
        <w:ind w:left="-709" w:firstLine="709"/>
        <w:rPr>
          <w:rFonts w:ascii="Times New Roman" w:eastAsiaTheme="minorHAnsi" w:hAnsi="Times New Roman" w:cs="Times New Roman"/>
          <w:sz w:val="24"/>
          <w:szCs w:val="24"/>
          <w:lang w:eastAsia="en-US"/>
        </w:rPr>
      </w:pPr>
      <w:r w:rsidRPr="000C6F40">
        <w:rPr>
          <w:rFonts w:ascii="Times New Roman" w:eastAsiaTheme="minorHAnsi" w:hAnsi="Times New Roman" w:cs="Times New Roman"/>
          <w:noProof/>
          <w:sz w:val="24"/>
          <w:szCs w:val="24"/>
        </w:rPr>
        <w:drawing>
          <wp:inline distT="0" distB="0" distL="0" distR="0" wp14:anchorId="5C2037D6" wp14:editId="5B0AF6C4">
            <wp:extent cx="6120130" cy="3176342"/>
            <wp:effectExtent l="0" t="0" r="13970" b="2413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C6F40" w:rsidRPr="000C6F40" w:rsidRDefault="000C6F40" w:rsidP="004843F8">
      <w:pPr>
        <w:rPr>
          <w:rFonts w:ascii="Times New Roman" w:eastAsiaTheme="minorHAnsi" w:hAnsi="Times New Roman" w:cs="Times New Roman"/>
          <w:sz w:val="24"/>
          <w:szCs w:val="24"/>
          <w:lang w:eastAsia="en-US"/>
        </w:rPr>
      </w:pPr>
    </w:p>
    <w:p w:rsidR="00445461"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b/>
          <w:sz w:val="24"/>
          <w:szCs w:val="24"/>
          <w:lang w:eastAsia="en-US"/>
        </w:rPr>
        <w:t>КДР по физике</w:t>
      </w:r>
      <w:r>
        <w:rPr>
          <w:rFonts w:ascii="Times New Roman" w:eastAsiaTheme="minorHAnsi" w:hAnsi="Times New Roman" w:cs="Times New Roman"/>
          <w:sz w:val="24"/>
          <w:szCs w:val="24"/>
          <w:lang w:eastAsia="en-US"/>
        </w:rPr>
        <w:t xml:space="preserve"> </w:t>
      </w:r>
    </w:p>
    <w:p w:rsidR="004843F8" w:rsidRPr="004843F8"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sz w:val="24"/>
          <w:szCs w:val="24"/>
          <w:lang w:eastAsia="en-US"/>
        </w:rPr>
        <w:t>22.12.2016 г. в общеобразовательных учреждениях района проводилась краевая диагностическая работа по физике. Работы выполняли только учащиеся, которые выбрали этот предмет для сдачи ЕГЭ. Таких учащихся 74 человек, из которых писали работу 68 человек.</w:t>
      </w:r>
    </w:p>
    <w:p w:rsidR="004843F8" w:rsidRPr="004843F8"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sz w:val="24"/>
          <w:szCs w:val="24"/>
          <w:lang w:eastAsia="en-US"/>
        </w:rPr>
        <w:t>Порог успешности по физике составил 7 баллов, не преодолели порог 21 человек (30,9%) в том числе СОШ №1 – 1 человек, СОШ №6 – 1 человек, СОШ №7 – 4 человека, СОШ №8 – 3 человека, СОШ №11 – 2 человека, СОШ №19 – 4 человека, СОШ №39 – 6</w:t>
      </w:r>
      <w:r>
        <w:rPr>
          <w:rFonts w:ascii="Times New Roman" w:eastAsiaTheme="minorHAnsi" w:hAnsi="Times New Roman" w:cs="Times New Roman"/>
          <w:sz w:val="24"/>
          <w:szCs w:val="24"/>
          <w:lang w:eastAsia="en-US"/>
        </w:rPr>
        <w:t> </w:t>
      </w:r>
      <w:r w:rsidRPr="004843F8">
        <w:rPr>
          <w:rFonts w:ascii="Times New Roman" w:eastAsiaTheme="minorHAnsi" w:hAnsi="Times New Roman" w:cs="Times New Roman"/>
          <w:sz w:val="24"/>
          <w:szCs w:val="24"/>
          <w:lang w:eastAsia="en-US"/>
        </w:rPr>
        <w:t>человек.</w:t>
      </w:r>
    </w:p>
    <w:p w:rsidR="004843F8" w:rsidRPr="004843F8"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sz w:val="24"/>
          <w:szCs w:val="24"/>
          <w:lang w:eastAsia="en-US"/>
        </w:rPr>
        <w:t>Средний балл по району КДР по физике составил 7,2 балла. В диаграмме  указан средний балл по каждой школе.</w:t>
      </w:r>
    </w:p>
    <w:p w:rsidR="004843F8" w:rsidRPr="004843F8"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sz w:val="24"/>
          <w:szCs w:val="24"/>
          <w:lang w:eastAsia="en-US"/>
        </w:rPr>
        <w:t xml:space="preserve">Наибольший средний балл в </w:t>
      </w:r>
      <w:proofErr w:type="gramStart"/>
      <w:r w:rsidRPr="004843F8">
        <w:rPr>
          <w:rFonts w:ascii="Times New Roman" w:eastAsiaTheme="minorHAnsi" w:hAnsi="Times New Roman" w:cs="Times New Roman"/>
          <w:sz w:val="24"/>
          <w:szCs w:val="24"/>
          <w:lang w:eastAsia="en-US"/>
        </w:rPr>
        <w:t>школах</w:t>
      </w:r>
      <w:proofErr w:type="gramEnd"/>
      <w:r w:rsidRPr="004843F8">
        <w:rPr>
          <w:rFonts w:ascii="Times New Roman" w:eastAsiaTheme="minorHAnsi" w:hAnsi="Times New Roman" w:cs="Times New Roman"/>
          <w:sz w:val="24"/>
          <w:szCs w:val="24"/>
          <w:lang w:eastAsia="en-US"/>
        </w:rPr>
        <w:t xml:space="preserve"> 10 (Сафонова Т.Г.), 55 (Карпенко О.А.), 18 (Коломиец С.Н.).</w:t>
      </w:r>
    </w:p>
    <w:p w:rsidR="004843F8" w:rsidRPr="004843F8" w:rsidRDefault="004843F8" w:rsidP="004843F8">
      <w:pPr>
        <w:ind w:firstLine="709"/>
        <w:jc w:val="both"/>
        <w:rPr>
          <w:rFonts w:ascii="Times New Roman" w:eastAsiaTheme="minorHAnsi" w:hAnsi="Times New Roman" w:cs="Times New Roman"/>
          <w:sz w:val="24"/>
          <w:szCs w:val="24"/>
          <w:lang w:eastAsia="en-US"/>
        </w:rPr>
      </w:pPr>
      <w:r w:rsidRPr="004843F8">
        <w:rPr>
          <w:rFonts w:ascii="Times New Roman" w:eastAsiaTheme="minorHAnsi" w:hAnsi="Times New Roman" w:cs="Times New Roman"/>
          <w:sz w:val="24"/>
          <w:szCs w:val="24"/>
          <w:lang w:eastAsia="en-US"/>
        </w:rPr>
        <w:t xml:space="preserve">Наименьший средний балл в </w:t>
      </w:r>
      <w:proofErr w:type="gramStart"/>
      <w:r w:rsidRPr="004843F8">
        <w:rPr>
          <w:rFonts w:ascii="Times New Roman" w:eastAsiaTheme="minorHAnsi" w:hAnsi="Times New Roman" w:cs="Times New Roman"/>
          <w:sz w:val="24"/>
          <w:szCs w:val="24"/>
          <w:lang w:eastAsia="en-US"/>
        </w:rPr>
        <w:t>школах</w:t>
      </w:r>
      <w:proofErr w:type="gramEnd"/>
      <w:r w:rsidRPr="004843F8">
        <w:rPr>
          <w:rFonts w:ascii="Times New Roman" w:eastAsiaTheme="minorHAnsi" w:hAnsi="Times New Roman" w:cs="Times New Roman"/>
          <w:sz w:val="24"/>
          <w:szCs w:val="24"/>
          <w:lang w:eastAsia="en-US"/>
        </w:rPr>
        <w:t xml:space="preserve"> 8 (Чабан С.З.), 19 (Безрукова Н.В.), 11 (Федосеева В.В.).</w:t>
      </w:r>
    </w:p>
    <w:p w:rsidR="004843F8" w:rsidRPr="004843F8" w:rsidRDefault="004843F8" w:rsidP="004843F8">
      <w:pPr>
        <w:ind w:firstLine="709"/>
        <w:jc w:val="both"/>
        <w:rPr>
          <w:rFonts w:ascii="Times New Roman" w:eastAsiaTheme="minorHAnsi" w:hAnsi="Times New Roman" w:cs="Times New Roman"/>
          <w:sz w:val="24"/>
          <w:szCs w:val="24"/>
          <w:lang w:eastAsia="en-US"/>
        </w:rPr>
      </w:pPr>
    </w:p>
    <w:p w:rsidR="004843F8" w:rsidRDefault="004843F8" w:rsidP="00513280">
      <w:pPr>
        <w:ind w:left="-709" w:firstLine="709"/>
        <w:jc w:val="right"/>
        <w:rPr>
          <w:rFonts w:ascii="Times New Roman" w:eastAsiaTheme="minorHAnsi" w:hAnsi="Times New Roman" w:cs="Times New Roman"/>
          <w:sz w:val="24"/>
          <w:szCs w:val="24"/>
          <w:lang w:eastAsia="en-US"/>
        </w:rPr>
      </w:pPr>
      <w:r w:rsidRPr="004843F8">
        <w:rPr>
          <w:rFonts w:ascii="Times New Roman" w:eastAsiaTheme="minorHAnsi" w:hAnsi="Times New Roman" w:cs="Times New Roman"/>
          <w:noProof/>
          <w:sz w:val="24"/>
          <w:szCs w:val="24"/>
        </w:rPr>
        <w:drawing>
          <wp:inline distT="0" distB="0" distL="0" distR="0" wp14:anchorId="77C4F4DA" wp14:editId="59F2473B">
            <wp:extent cx="6166884" cy="3200400"/>
            <wp:effectExtent l="0" t="0" r="24765"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13280" w:rsidRDefault="00513280" w:rsidP="00513280">
      <w:pPr>
        <w:ind w:left="-709" w:firstLine="709"/>
        <w:jc w:val="right"/>
        <w:rPr>
          <w:rFonts w:ascii="Times New Roman" w:eastAsiaTheme="minorHAnsi" w:hAnsi="Times New Roman" w:cs="Times New Roman"/>
          <w:sz w:val="24"/>
          <w:szCs w:val="24"/>
          <w:lang w:eastAsia="en-US"/>
        </w:rPr>
      </w:pPr>
    </w:p>
    <w:p w:rsidR="00513280" w:rsidRPr="004843F8" w:rsidRDefault="00513280" w:rsidP="00513280">
      <w:pPr>
        <w:ind w:left="-709" w:firstLine="709"/>
        <w:jc w:val="right"/>
        <w:rPr>
          <w:rFonts w:ascii="Times New Roman" w:eastAsiaTheme="minorHAnsi" w:hAnsi="Times New Roman" w:cs="Times New Roman"/>
          <w:sz w:val="24"/>
          <w:szCs w:val="24"/>
          <w:lang w:eastAsia="en-US"/>
        </w:rPr>
      </w:pPr>
    </w:p>
    <w:p w:rsidR="004843F8" w:rsidRPr="004843F8" w:rsidRDefault="004843F8" w:rsidP="004843F8">
      <w:pPr>
        <w:ind w:left="-709" w:firstLine="709"/>
        <w:rPr>
          <w:rFonts w:ascii="Times New Roman" w:eastAsiaTheme="minorHAnsi" w:hAnsi="Times New Roman" w:cs="Times New Roman"/>
          <w:sz w:val="24"/>
          <w:szCs w:val="24"/>
          <w:lang w:eastAsia="en-US"/>
        </w:rPr>
      </w:pPr>
      <w:r w:rsidRPr="004843F8">
        <w:rPr>
          <w:rFonts w:ascii="Times New Roman" w:eastAsiaTheme="minorHAnsi" w:hAnsi="Times New Roman" w:cs="Times New Roman"/>
          <w:noProof/>
          <w:sz w:val="24"/>
          <w:szCs w:val="24"/>
        </w:rPr>
        <w:drawing>
          <wp:inline distT="0" distB="0" distL="0" distR="0" wp14:anchorId="6A5D77C0" wp14:editId="1EC7E1A2">
            <wp:extent cx="6120130" cy="3176342"/>
            <wp:effectExtent l="0" t="0" r="13970" b="2413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22CEA" w:rsidRDefault="00A22CEA" w:rsidP="00EB04EF">
      <w:pPr>
        <w:ind w:firstLine="709"/>
        <w:jc w:val="both"/>
        <w:rPr>
          <w:rFonts w:ascii="Times New Roman" w:hAnsi="Times New Roman" w:cs="Times New Roman"/>
          <w:b/>
          <w:sz w:val="24"/>
          <w:szCs w:val="24"/>
          <w:u w:val="single"/>
        </w:rPr>
      </w:pPr>
    </w:p>
    <w:p w:rsidR="00EB04EF" w:rsidRDefault="00EB04EF" w:rsidP="00EB04EF">
      <w:pPr>
        <w:spacing w:line="276" w:lineRule="auto"/>
        <w:ind w:firstLine="709"/>
        <w:rPr>
          <w:rFonts w:ascii="Times New Roman" w:eastAsiaTheme="minorHAnsi" w:hAnsi="Times New Roman" w:cs="Times New Roman"/>
          <w:b/>
          <w:sz w:val="24"/>
          <w:szCs w:val="24"/>
          <w:lang w:eastAsia="en-US"/>
        </w:rPr>
      </w:pPr>
    </w:p>
    <w:p w:rsidR="00EB04EF" w:rsidRPr="00C304D4" w:rsidRDefault="00EB04EF" w:rsidP="00EB04EF">
      <w:pPr>
        <w:jc w:val="center"/>
        <w:rPr>
          <w:rFonts w:ascii="Times New Roman" w:hAnsi="Times New Roman" w:cs="Times New Roman"/>
          <w:sz w:val="24"/>
          <w:szCs w:val="24"/>
        </w:rPr>
      </w:pPr>
    </w:p>
    <w:p w:rsidR="00EB04EF" w:rsidRPr="00F274CE" w:rsidRDefault="00EB04EF" w:rsidP="00EB04EF">
      <w:pPr>
        <w:spacing w:after="200" w:line="276" w:lineRule="auto"/>
        <w:ind w:firstLine="709"/>
        <w:rPr>
          <w:rFonts w:ascii="Times New Roman" w:eastAsiaTheme="minorHAnsi" w:hAnsi="Times New Roman" w:cs="Times New Roman"/>
          <w:b/>
          <w:sz w:val="24"/>
          <w:szCs w:val="24"/>
          <w:lang w:eastAsia="en-US"/>
        </w:rPr>
      </w:pPr>
      <w:r w:rsidRPr="00F274CE">
        <w:rPr>
          <w:rFonts w:ascii="Times New Roman" w:eastAsiaTheme="minorHAnsi" w:hAnsi="Times New Roman" w:cs="Times New Roman"/>
          <w:b/>
          <w:sz w:val="24"/>
          <w:szCs w:val="24"/>
          <w:lang w:eastAsia="en-US"/>
        </w:rPr>
        <w:t>Итоги КДР и МДР (1 полугодие 2016 года)</w:t>
      </w:r>
    </w:p>
    <w:tbl>
      <w:tblPr>
        <w:tblStyle w:val="a6"/>
        <w:tblW w:w="0" w:type="auto"/>
        <w:tblLook w:val="04A0" w:firstRow="1" w:lastRow="0" w:firstColumn="1" w:lastColumn="0" w:noHBand="0" w:noVBand="1"/>
      </w:tblPr>
      <w:tblGrid>
        <w:gridCol w:w="3190"/>
        <w:gridCol w:w="3190"/>
        <w:gridCol w:w="3191"/>
      </w:tblGrid>
      <w:tr w:rsidR="00EB04EF" w:rsidRPr="00C304D4" w:rsidTr="00EB04EF">
        <w:tc>
          <w:tcPr>
            <w:tcW w:w="3190" w:type="dxa"/>
          </w:tcPr>
          <w:p w:rsidR="00EB04EF" w:rsidRDefault="00EB04EF" w:rsidP="00EB04EF">
            <w:pPr>
              <w:jc w:val="center"/>
              <w:rPr>
                <w:rFonts w:ascii="Times New Roman" w:eastAsiaTheme="minorHAnsi" w:hAnsi="Times New Roman" w:cs="Times New Roman"/>
                <w:b/>
                <w:sz w:val="24"/>
                <w:szCs w:val="24"/>
                <w:lang w:eastAsia="en-US"/>
              </w:rPr>
            </w:pPr>
          </w:p>
          <w:p w:rsidR="00EB04EF" w:rsidRPr="005F738D" w:rsidRDefault="00EB04EF" w:rsidP="00EB04EF">
            <w:pPr>
              <w:jc w:val="center"/>
              <w:rPr>
                <w:rFonts w:ascii="Times New Roman" w:eastAsiaTheme="minorHAnsi" w:hAnsi="Times New Roman" w:cs="Times New Roman"/>
                <w:b/>
                <w:sz w:val="24"/>
                <w:szCs w:val="24"/>
                <w:lang w:eastAsia="en-US"/>
              </w:rPr>
            </w:pPr>
            <w:r w:rsidRPr="005F738D">
              <w:rPr>
                <w:rFonts w:ascii="Times New Roman" w:eastAsiaTheme="minorHAnsi" w:hAnsi="Times New Roman" w:cs="Times New Roman"/>
                <w:b/>
                <w:sz w:val="24"/>
                <w:szCs w:val="24"/>
                <w:lang w:eastAsia="en-US"/>
              </w:rPr>
              <w:t>Предметы</w:t>
            </w:r>
          </w:p>
        </w:tc>
        <w:tc>
          <w:tcPr>
            <w:tcW w:w="3190" w:type="dxa"/>
          </w:tcPr>
          <w:p w:rsidR="00EB04EF" w:rsidRDefault="00EB04EF" w:rsidP="00EB04EF">
            <w:pPr>
              <w:jc w:val="center"/>
              <w:rPr>
                <w:rFonts w:ascii="Times New Roman" w:eastAsiaTheme="minorHAnsi" w:hAnsi="Times New Roman" w:cs="Times New Roman"/>
                <w:b/>
                <w:sz w:val="24"/>
                <w:szCs w:val="24"/>
                <w:lang w:eastAsia="en-US"/>
              </w:rPr>
            </w:pPr>
          </w:p>
          <w:p w:rsidR="00EB04EF" w:rsidRPr="005F738D" w:rsidRDefault="00EB04EF" w:rsidP="00EB04EF">
            <w:pPr>
              <w:jc w:val="center"/>
              <w:rPr>
                <w:rFonts w:ascii="Times New Roman" w:eastAsiaTheme="minorHAnsi" w:hAnsi="Times New Roman" w:cs="Times New Roman"/>
                <w:b/>
                <w:sz w:val="24"/>
                <w:szCs w:val="24"/>
                <w:lang w:eastAsia="en-US"/>
              </w:rPr>
            </w:pPr>
            <w:r w:rsidRPr="005F738D">
              <w:rPr>
                <w:rFonts w:ascii="Times New Roman" w:eastAsiaTheme="minorHAnsi" w:hAnsi="Times New Roman" w:cs="Times New Roman"/>
                <w:b/>
                <w:sz w:val="24"/>
                <w:szCs w:val="24"/>
                <w:lang w:eastAsia="en-US"/>
              </w:rPr>
              <w:t>«Лидеры»</w:t>
            </w:r>
          </w:p>
        </w:tc>
        <w:tc>
          <w:tcPr>
            <w:tcW w:w="3191" w:type="dxa"/>
          </w:tcPr>
          <w:p w:rsidR="00EB04EF" w:rsidRDefault="00EB04EF" w:rsidP="00EB04EF">
            <w:pPr>
              <w:jc w:val="center"/>
              <w:rPr>
                <w:rFonts w:ascii="Times New Roman" w:eastAsiaTheme="minorHAnsi" w:hAnsi="Times New Roman" w:cs="Times New Roman"/>
                <w:b/>
                <w:sz w:val="24"/>
                <w:szCs w:val="24"/>
                <w:lang w:eastAsia="en-US"/>
              </w:rPr>
            </w:pPr>
          </w:p>
          <w:p w:rsidR="00EB04EF" w:rsidRPr="005F738D" w:rsidRDefault="00EB04EF" w:rsidP="00EB04EF">
            <w:pPr>
              <w:jc w:val="center"/>
              <w:rPr>
                <w:rFonts w:ascii="Times New Roman" w:eastAsiaTheme="minorHAnsi" w:hAnsi="Times New Roman" w:cs="Times New Roman"/>
                <w:b/>
                <w:sz w:val="24"/>
                <w:szCs w:val="24"/>
                <w:lang w:eastAsia="en-US"/>
              </w:rPr>
            </w:pPr>
            <w:r w:rsidRPr="005F738D">
              <w:rPr>
                <w:rFonts w:ascii="Times New Roman" w:eastAsiaTheme="minorHAnsi" w:hAnsi="Times New Roman" w:cs="Times New Roman"/>
                <w:b/>
                <w:sz w:val="24"/>
                <w:szCs w:val="24"/>
                <w:lang w:eastAsia="en-US"/>
              </w:rPr>
              <w:t>«Аутсайдеры»</w:t>
            </w:r>
          </w:p>
        </w:tc>
      </w:tr>
      <w:tr w:rsidR="00EB04EF" w:rsidRPr="00C304D4" w:rsidTr="00EB04EF">
        <w:tc>
          <w:tcPr>
            <w:tcW w:w="3190" w:type="dxa"/>
          </w:tcPr>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Русский язык</w:t>
            </w:r>
          </w:p>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МДР 18.10.2016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8,9,19,10,1</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ВСОШ, 4,6,55,28</w:t>
            </w:r>
            <w:r w:rsidR="000D1706">
              <w:rPr>
                <w:rFonts w:ascii="Times New Roman" w:eastAsiaTheme="minorHAnsi" w:hAnsi="Times New Roman" w:cs="Times New Roman"/>
                <w:sz w:val="24"/>
                <w:szCs w:val="24"/>
                <w:lang w:eastAsia="en-US"/>
              </w:rPr>
              <w:t>,12</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Русский язык</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КДР 16.12.2016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11,4,55,10,1</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ВСОШ ,15,28,6,12</w:t>
            </w:r>
          </w:p>
        </w:tc>
      </w:tr>
      <w:tr w:rsidR="00EB04EF" w:rsidRPr="00C304D4" w:rsidTr="00EB04EF">
        <w:tc>
          <w:tcPr>
            <w:tcW w:w="3190" w:type="dxa"/>
          </w:tcPr>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Математика «база»</w:t>
            </w:r>
          </w:p>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МДР 22.09.2016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5,1,9,15,39</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ВСОШ,19,11,18,28</w:t>
            </w:r>
          </w:p>
        </w:tc>
      </w:tr>
      <w:tr w:rsidR="00EB04EF" w:rsidRPr="00C304D4" w:rsidTr="00EB04EF">
        <w:tc>
          <w:tcPr>
            <w:tcW w:w="3190" w:type="dxa"/>
          </w:tcPr>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Математика «профиль»</w:t>
            </w:r>
          </w:p>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МДР 22.09.2016</w:t>
            </w:r>
          </w:p>
        </w:tc>
        <w:tc>
          <w:tcPr>
            <w:tcW w:w="3190" w:type="dxa"/>
          </w:tcPr>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11,39,5,1, 6</w:t>
            </w:r>
          </w:p>
        </w:tc>
        <w:tc>
          <w:tcPr>
            <w:tcW w:w="3191" w:type="dxa"/>
          </w:tcPr>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9,12,19,7</w:t>
            </w:r>
            <w:r w:rsidR="000D1706">
              <w:rPr>
                <w:rFonts w:ascii="Times New Roman" w:eastAsiaTheme="minorHAnsi" w:hAnsi="Times New Roman" w:cs="Times New Roman"/>
                <w:sz w:val="24"/>
                <w:szCs w:val="24"/>
                <w:lang w:eastAsia="en-US"/>
              </w:rPr>
              <w:t>,8</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Математика </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«Ракурс» профиль</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6, 9,8,18,11</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15,ВСОШ,12,28,7</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Математика </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«Ракурс» база</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6,9,8,4,39</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ВСОШ, 19,15,10,12</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Математика</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КДР 16.12.2016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39,6,9,11,18</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ВСОШ,15,19,7,4</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Обществознание </w:t>
            </w:r>
          </w:p>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МДР</w:t>
            </w:r>
            <w:r w:rsidRPr="00C304D4">
              <w:rPr>
                <w:rFonts w:ascii="Times New Roman" w:eastAsiaTheme="minorHAnsi" w:hAnsi="Times New Roman" w:cs="Times New Roman"/>
                <w:sz w:val="24"/>
                <w:szCs w:val="24"/>
                <w:lang w:eastAsia="en-US"/>
              </w:rPr>
              <w:t xml:space="preserve"> 12.1</w:t>
            </w:r>
            <w:r>
              <w:rPr>
                <w:rFonts w:ascii="Times New Roman" w:eastAsiaTheme="minorHAnsi" w:hAnsi="Times New Roman" w:cs="Times New Roman"/>
                <w:sz w:val="24"/>
                <w:szCs w:val="24"/>
                <w:lang w:eastAsia="en-US"/>
              </w:rPr>
              <w:t>0</w:t>
            </w:r>
            <w:r w:rsidRPr="00C304D4">
              <w:rPr>
                <w:rFonts w:ascii="Times New Roman" w:eastAsiaTheme="minorHAnsi" w:hAnsi="Times New Roman" w:cs="Times New Roman"/>
                <w:sz w:val="24"/>
                <w:szCs w:val="24"/>
                <w:lang w:eastAsia="en-US"/>
              </w:rPr>
              <w:t>.2016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6,8,11,4,1</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12,ВСОШ,18,19,55</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 xml:space="preserve">Обществознание </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КДР 12.12.2016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6,4,9,11,55</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ВСОШ,19,12,15,7</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Биология</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МДР, 26.11.2016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5,11,8,1,</w:t>
            </w:r>
            <w:r w:rsidR="000D1706">
              <w:rPr>
                <w:rFonts w:ascii="Times New Roman" w:eastAsiaTheme="minorHAnsi" w:hAnsi="Times New Roman" w:cs="Times New Roman"/>
                <w:sz w:val="24"/>
                <w:szCs w:val="24"/>
                <w:lang w:eastAsia="en-US"/>
              </w:rPr>
              <w:t>6</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12.19,15,18</w:t>
            </w:r>
            <w:r w:rsidR="000D1706">
              <w:rPr>
                <w:rFonts w:ascii="Times New Roman" w:eastAsiaTheme="minorHAnsi" w:hAnsi="Times New Roman" w:cs="Times New Roman"/>
                <w:sz w:val="24"/>
                <w:szCs w:val="24"/>
                <w:lang w:eastAsia="en-US"/>
              </w:rPr>
              <w:t>, 28</w:t>
            </w:r>
          </w:p>
        </w:tc>
      </w:tr>
      <w:tr w:rsidR="000D1706" w:rsidRPr="00C304D4" w:rsidTr="00EB04EF">
        <w:tc>
          <w:tcPr>
            <w:tcW w:w="3190" w:type="dxa"/>
          </w:tcPr>
          <w:p w:rsidR="000D1706" w:rsidRDefault="000D1706"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Биология</w:t>
            </w:r>
          </w:p>
          <w:p w:rsidR="000D1706" w:rsidRPr="00C304D4" w:rsidRDefault="000D1706"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КДР, 22.12.2016</w:t>
            </w:r>
          </w:p>
        </w:tc>
        <w:tc>
          <w:tcPr>
            <w:tcW w:w="3190" w:type="dxa"/>
          </w:tcPr>
          <w:p w:rsidR="000D1706" w:rsidRPr="00C304D4" w:rsidRDefault="000D1706"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10,6,28,8,11</w:t>
            </w:r>
          </w:p>
        </w:tc>
        <w:tc>
          <w:tcPr>
            <w:tcW w:w="3191" w:type="dxa"/>
          </w:tcPr>
          <w:p w:rsidR="000D1706" w:rsidRPr="00C304D4" w:rsidRDefault="000D1706"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19,ВСОШ,7,12,18</w:t>
            </w:r>
          </w:p>
        </w:tc>
      </w:tr>
      <w:tr w:rsidR="00EB04EF" w:rsidRPr="00C304D4" w:rsidTr="00EB04EF">
        <w:tc>
          <w:tcPr>
            <w:tcW w:w="3190" w:type="dxa"/>
          </w:tcPr>
          <w:p w:rsidR="00EB04EF"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Физика</w:t>
            </w:r>
          </w:p>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12.10.2016 МДР</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1,18,8,28</w:t>
            </w:r>
            <w:r w:rsidR="000D1706">
              <w:rPr>
                <w:rFonts w:ascii="Times New Roman" w:eastAsiaTheme="minorHAnsi" w:hAnsi="Times New Roman" w:cs="Times New Roman"/>
                <w:sz w:val="24"/>
                <w:szCs w:val="24"/>
                <w:lang w:eastAsia="en-US"/>
              </w:rPr>
              <w:t>,39</w:t>
            </w:r>
          </w:p>
        </w:tc>
        <w:tc>
          <w:tcPr>
            <w:tcW w:w="3191" w:type="dxa"/>
          </w:tcPr>
          <w:p w:rsidR="00EB04EF" w:rsidRPr="00C304D4" w:rsidRDefault="00EB04EF" w:rsidP="000D170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ВСОШ,4,</w:t>
            </w:r>
            <w:r w:rsidR="000D1706">
              <w:rPr>
                <w:rFonts w:ascii="Times New Roman" w:eastAsiaTheme="minorHAnsi" w:hAnsi="Times New Roman" w:cs="Times New Roman"/>
                <w:sz w:val="24"/>
                <w:szCs w:val="24"/>
                <w:lang w:eastAsia="en-US"/>
              </w:rPr>
              <w:t>5,6,19</w:t>
            </w:r>
          </w:p>
        </w:tc>
      </w:tr>
      <w:tr w:rsidR="00A22CEA" w:rsidRPr="00C304D4" w:rsidTr="00EB04EF">
        <w:tc>
          <w:tcPr>
            <w:tcW w:w="3190" w:type="dxa"/>
          </w:tcPr>
          <w:p w:rsidR="00A22CEA" w:rsidRDefault="00A22CEA"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Физика </w:t>
            </w:r>
          </w:p>
          <w:p w:rsidR="00A22CEA"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КДР </w:t>
            </w:r>
            <w:r w:rsidR="00A22CEA">
              <w:rPr>
                <w:rFonts w:ascii="Times New Roman" w:eastAsiaTheme="minorHAnsi" w:hAnsi="Times New Roman" w:cs="Times New Roman"/>
                <w:sz w:val="24"/>
                <w:szCs w:val="24"/>
                <w:lang w:eastAsia="en-US"/>
              </w:rPr>
              <w:t>22.12.2016</w:t>
            </w:r>
          </w:p>
        </w:tc>
        <w:tc>
          <w:tcPr>
            <w:tcW w:w="3190" w:type="dxa"/>
          </w:tcPr>
          <w:p w:rsidR="00A22CEA"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10,55,18,9,12</w:t>
            </w:r>
          </w:p>
        </w:tc>
        <w:tc>
          <w:tcPr>
            <w:tcW w:w="3191" w:type="dxa"/>
          </w:tcPr>
          <w:p w:rsidR="00A22CEA"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8,19,11,39,7</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История</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МДР, 26.11.2016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8,6,39,5</w:t>
            </w:r>
          </w:p>
        </w:tc>
        <w:tc>
          <w:tcPr>
            <w:tcW w:w="3191" w:type="dxa"/>
          </w:tcPr>
          <w:p w:rsidR="00EB04EF" w:rsidRPr="0030648F" w:rsidRDefault="00EB04EF" w:rsidP="00EB04EF">
            <w:pPr>
              <w:rPr>
                <w:rFonts w:ascii="Times New Roman" w:eastAsiaTheme="minorHAnsi" w:hAnsi="Times New Roman" w:cs="Times New Roman"/>
                <w:sz w:val="24"/>
                <w:szCs w:val="24"/>
                <w:lang w:eastAsia="en-US"/>
              </w:rPr>
            </w:pPr>
            <w:r w:rsidRPr="0030648F">
              <w:rPr>
                <w:rFonts w:ascii="Times New Roman" w:eastAsiaTheme="minorHAnsi" w:hAnsi="Times New Roman" w:cs="Times New Roman"/>
                <w:sz w:val="24"/>
                <w:szCs w:val="24"/>
                <w:lang w:eastAsia="en-US"/>
              </w:rPr>
              <w:t>12,55,19,18</w:t>
            </w:r>
          </w:p>
        </w:tc>
      </w:tr>
      <w:tr w:rsidR="00A22CEA" w:rsidRPr="00C304D4" w:rsidTr="00EB04EF">
        <w:tc>
          <w:tcPr>
            <w:tcW w:w="3190" w:type="dxa"/>
          </w:tcPr>
          <w:p w:rsidR="00A22CEA"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История</w:t>
            </w:r>
          </w:p>
          <w:p w:rsidR="000A4CC4" w:rsidRPr="00C304D4"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КДР, 22.12.2016</w:t>
            </w:r>
          </w:p>
        </w:tc>
        <w:tc>
          <w:tcPr>
            <w:tcW w:w="3190" w:type="dxa"/>
          </w:tcPr>
          <w:p w:rsidR="00A22CEA" w:rsidRPr="00C304D4"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28,4,5,55</w:t>
            </w:r>
          </w:p>
        </w:tc>
        <w:tc>
          <w:tcPr>
            <w:tcW w:w="3191" w:type="dxa"/>
          </w:tcPr>
          <w:p w:rsidR="00A22CEA" w:rsidRPr="0030648F" w:rsidRDefault="000A4CC4" w:rsidP="00EB04EF">
            <w:pPr>
              <w:rPr>
                <w:rFonts w:ascii="Times New Roman" w:eastAsiaTheme="minorHAnsi" w:hAnsi="Times New Roman" w:cs="Times New Roman"/>
                <w:sz w:val="24"/>
                <w:szCs w:val="24"/>
                <w:lang w:eastAsia="en-US"/>
              </w:rPr>
            </w:pPr>
            <w:r w:rsidRPr="0030648F">
              <w:rPr>
                <w:rFonts w:ascii="Times New Roman" w:eastAsiaTheme="minorHAnsi" w:hAnsi="Times New Roman" w:cs="Times New Roman"/>
                <w:sz w:val="24"/>
                <w:szCs w:val="24"/>
                <w:lang w:eastAsia="en-US"/>
              </w:rPr>
              <w:t>12,7,39,19</w:t>
            </w:r>
          </w:p>
        </w:tc>
      </w:tr>
      <w:tr w:rsidR="00EB04EF" w:rsidRPr="00C304D4" w:rsidTr="00EB04EF">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География</w:t>
            </w:r>
          </w:p>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КДР, 14.12.2016</w:t>
            </w:r>
          </w:p>
        </w:tc>
        <w:tc>
          <w:tcPr>
            <w:tcW w:w="3190"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9,39</w:t>
            </w:r>
          </w:p>
        </w:tc>
        <w:tc>
          <w:tcPr>
            <w:tcW w:w="3191" w:type="dxa"/>
          </w:tcPr>
          <w:p w:rsidR="00EB04EF" w:rsidRPr="00C304D4" w:rsidRDefault="00EB04EF" w:rsidP="00EB04EF">
            <w:pPr>
              <w:rPr>
                <w:rFonts w:ascii="Times New Roman" w:eastAsiaTheme="minorHAnsi" w:hAnsi="Times New Roman" w:cs="Times New Roman"/>
                <w:sz w:val="24"/>
                <w:szCs w:val="24"/>
                <w:lang w:eastAsia="en-US"/>
              </w:rPr>
            </w:pPr>
            <w:r w:rsidRPr="00C304D4">
              <w:rPr>
                <w:rFonts w:ascii="Times New Roman" w:eastAsiaTheme="minorHAnsi" w:hAnsi="Times New Roman" w:cs="Times New Roman"/>
                <w:sz w:val="24"/>
                <w:szCs w:val="24"/>
                <w:lang w:eastAsia="en-US"/>
              </w:rPr>
              <w:t>55,19</w:t>
            </w:r>
          </w:p>
        </w:tc>
      </w:tr>
      <w:tr w:rsidR="00A22CEA" w:rsidRPr="00C304D4" w:rsidTr="00EB04EF">
        <w:tc>
          <w:tcPr>
            <w:tcW w:w="3190" w:type="dxa"/>
          </w:tcPr>
          <w:p w:rsidR="00A22CEA"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Информатика</w:t>
            </w:r>
          </w:p>
          <w:p w:rsidR="000A4CC4" w:rsidRPr="00C304D4" w:rsidRDefault="000A4CC4" w:rsidP="000A4CC4">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КДР, 14.12.2016</w:t>
            </w:r>
          </w:p>
        </w:tc>
        <w:tc>
          <w:tcPr>
            <w:tcW w:w="3190" w:type="dxa"/>
          </w:tcPr>
          <w:p w:rsidR="00A22CEA" w:rsidRPr="00C304D4"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55, 6, 4</w:t>
            </w:r>
          </w:p>
        </w:tc>
        <w:tc>
          <w:tcPr>
            <w:tcW w:w="3191" w:type="dxa"/>
          </w:tcPr>
          <w:p w:rsidR="00A22CEA" w:rsidRPr="00C304D4" w:rsidRDefault="000A4CC4"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19, 39, 11</w:t>
            </w:r>
          </w:p>
        </w:tc>
      </w:tr>
      <w:tr w:rsidR="00A22CEA" w:rsidRPr="00C304D4" w:rsidTr="00EB04EF">
        <w:tc>
          <w:tcPr>
            <w:tcW w:w="3190" w:type="dxa"/>
          </w:tcPr>
          <w:p w:rsidR="00A22CEA" w:rsidRDefault="00BA73E0"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Английский язык</w:t>
            </w:r>
          </w:p>
          <w:p w:rsidR="00BA73E0" w:rsidRPr="00C304D4"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КДР, 22.12.2016</w:t>
            </w:r>
          </w:p>
        </w:tc>
        <w:tc>
          <w:tcPr>
            <w:tcW w:w="3190" w:type="dxa"/>
          </w:tcPr>
          <w:p w:rsidR="00A22CEA" w:rsidRPr="00C304D4" w:rsidRDefault="00682D7F" w:rsidP="00682D7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10,19</w:t>
            </w:r>
            <w:r w:rsidR="000D1706">
              <w:rPr>
                <w:rFonts w:ascii="Times New Roman" w:eastAsiaTheme="minorHAnsi" w:hAnsi="Times New Roman" w:cs="Times New Roman"/>
                <w:sz w:val="24"/>
                <w:szCs w:val="24"/>
                <w:lang w:eastAsia="en-US"/>
              </w:rPr>
              <w:t>,7</w:t>
            </w:r>
          </w:p>
        </w:tc>
        <w:tc>
          <w:tcPr>
            <w:tcW w:w="3191" w:type="dxa"/>
          </w:tcPr>
          <w:p w:rsidR="00A22CEA" w:rsidRPr="00C304D4"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5, 39</w:t>
            </w:r>
            <w:r w:rsidR="000D1706">
              <w:rPr>
                <w:rFonts w:ascii="Times New Roman" w:eastAsiaTheme="minorHAnsi" w:hAnsi="Times New Roman" w:cs="Times New Roman"/>
                <w:sz w:val="24"/>
                <w:szCs w:val="24"/>
                <w:lang w:eastAsia="en-US"/>
              </w:rPr>
              <w:t>,8</w:t>
            </w:r>
          </w:p>
        </w:tc>
      </w:tr>
      <w:tr w:rsidR="00682D7F" w:rsidRPr="00C304D4" w:rsidTr="00EB04EF">
        <w:tc>
          <w:tcPr>
            <w:tcW w:w="3190" w:type="dxa"/>
          </w:tcPr>
          <w:p w:rsidR="00682D7F"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Литература</w:t>
            </w:r>
          </w:p>
          <w:p w:rsidR="00682D7F"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КДР, 14.12.2016</w:t>
            </w:r>
          </w:p>
        </w:tc>
        <w:tc>
          <w:tcPr>
            <w:tcW w:w="3190" w:type="dxa"/>
          </w:tcPr>
          <w:p w:rsidR="00682D7F" w:rsidRDefault="00FC2868" w:rsidP="00682D7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10, 1</w:t>
            </w:r>
          </w:p>
        </w:tc>
        <w:tc>
          <w:tcPr>
            <w:tcW w:w="3191" w:type="dxa"/>
          </w:tcPr>
          <w:p w:rsidR="00682D7F" w:rsidRDefault="00FC2868"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5, 19</w:t>
            </w:r>
          </w:p>
        </w:tc>
      </w:tr>
      <w:tr w:rsidR="00682D7F" w:rsidRPr="00C304D4" w:rsidTr="00EB04EF">
        <w:tc>
          <w:tcPr>
            <w:tcW w:w="3190" w:type="dxa"/>
          </w:tcPr>
          <w:p w:rsidR="00682D7F"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Химия,</w:t>
            </w:r>
          </w:p>
          <w:p w:rsidR="00682D7F"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КДР, 14.12.2016</w:t>
            </w:r>
          </w:p>
        </w:tc>
        <w:tc>
          <w:tcPr>
            <w:tcW w:w="3190" w:type="dxa"/>
          </w:tcPr>
          <w:p w:rsidR="00682D7F" w:rsidRDefault="00682D7F" w:rsidP="00682D7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5,28,11,7</w:t>
            </w:r>
          </w:p>
        </w:tc>
        <w:tc>
          <w:tcPr>
            <w:tcW w:w="3191" w:type="dxa"/>
          </w:tcPr>
          <w:p w:rsidR="00682D7F" w:rsidRDefault="00682D7F" w:rsidP="00EB04E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18,1,55,6</w:t>
            </w:r>
          </w:p>
        </w:tc>
      </w:tr>
    </w:tbl>
    <w:p w:rsidR="00EB04EF" w:rsidRDefault="00EB04EF" w:rsidP="00EB04EF">
      <w:pPr>
        <w:spacing w:after="200"/>
        <w:ind w:firstLine="709"/>
        <w:rPr>
          <w:rFonts w:ascii="Times New Roman" w:eastAsiaTheme="minorHAnsi" w:hAnsi="Times New Roman" w:cs="Times New Roman"/>
          <w:sz w:val="24"/>
          <w:szCs w:val="24"/>
          <w:lang w:eastAsia="en-US"/>
        </w:rPr>
      </w:pPr>
    </w:p>
    <w:p w:rsidR="00956A22" w:rsidRDefault="00956A22" w:rsidP="00EB04EF">
      <w:pPr>
        <w:spacing w:after="200"/>
        <w:ind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Распределение школ по качеству преподавания</w:t>
      </w:r>
      <w:r w:rsidR="00C21B0A">
        <w:rPr>
          <w:rFonts w:ascii="Times New Roman" w:eastAsiaTheme="minorHAnsi" w:hAnsi="Times New Roman" w:cs="Times New Roman"/>
          <w:sz w:val="24"/>
          <w:szCs w:val="24"/>
          <w:lang w:eastAsia="en-US"/>
        </w:rPr>
        <w:t xml:space="preserve"> по всем предметам.</w:t>
      </w:r>
    </w:p>
    <w:tbl>
      <w:tblPr>
        <w:tblStyle w:val="a6"/>
        <w:tblW w:w="0" w:type="auto"/>
        <w:tblLook w:val="04A0" w:firstRow="1" w:lastRow="0" w:firstColumn="1" w:lastColumn="0" w:noHBand="0" w:noVBand="1"/>
      </w:tblPr>
      <w:tblGrid>
        <w:gridCol w:w="1100"/>
        <w:gridCol w:w="3991"/>
        <w:gridCol w:w="4480"/>
      </w:tblGrid>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ОО</w:t>
            </w:r>
          </w:p>
        </w:tc>
        <w:tc>
          <w:tcPr>
            <w:tcW w:w="3991" w:type="dxa"/>
          </w:tcPr>
          <w:p w:rsidR="00956A22" w:rsidRPr="00956A22" w:rsidRDefault="00956A22" w:rsidP="00956A22">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Сколько  раз, отмечена школа  в  «л</w:t>
            </w:r>
            <w:r w:rsidRPr="00956A22">
              <w:rPr>
                <w:rFonts w:ascii="Times New Roman" w:eastAsiaTheme="minorHAnsi" w:hAnsi="Times New Roman" w:cs="Times New Roman"/>
                <w:sz w:val="28"/>
                <w:szCs w:val="28"/>
                <w:lang w:eastAsia="en-US"/>
              </w:rPr>
              <w:t>идер</w:t>
            </w:r>
            <w:r>
              <w:rPr>
                <w:rFonts w:ascii="Times New Roman" w:eastAsiaTheme="minorHAnsi" w:hAnsi="Times New Roman" w:cs="Times New Roman"/>
                <w:sz w:val="28"/>
                <w:szCs w:val="28"/>
                <w:lang w:eastAsia="en-US"/>
              </w:rPr>
              <w:t>ах»</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Сколько  раз, отмечена школа  в  «аутсайдерах»</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1</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8</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1</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4</w:t>
            </w:r>
          </w:p>
        </w:tc>
        <w:tc>
          <w:tcPr>
            <w:tcW w:w="3991"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6</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3</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5</w:t>
            </w:r>
          </w:p>
        </w:tc>
        <w:tc>
          <w:tcPr>
            <w:tcW w:w="3991"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6</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3</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6</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10</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4</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7</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2</w:t>
            </w:r>
          </w:p>
        </w:tc>
        <w:tc>
          <w:tcPr>
            <w:tcW w:w="448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7</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8</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8</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3</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9</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8</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1</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10</w:t>
            </w:r>
          </w:p>
        </w:tc>
        <w:tc>
          <w:tcPr>
            <w:tcW w:w="3991"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6</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1</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11</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9</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3</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12</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w:t>
            </w:r>
          </w:p>
        </w:tc>
        <w:tc>
          <w:tcPr>
            <w:tcW w:w="448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11</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15</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w:t>
            </w:r>
          </w:p>
        </w:tc>
        <w:tc>
          <w:tcPr>
            <w:tcW w:w="448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6</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18</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4</w:t>
            </w:r>
          </w:p>
        </w:tc>
        <w:tc>
          <w:tcPr>
            <w:tcW w:w="448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6</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19</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2</w:t>
            </w:r>
          </w:p>
        </w:tc>
        <w:tc>
          <w:tcPr>
            <w:tcW w:w="448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15</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28</w:t>
            </w:r>
          </w:p>
        </w:tc>
        <w:tc>
          <w:tcPr>
            <w:tcW w:w="3991"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4</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5</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39</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yellow"/>
                <w:lang w:eastAsia="en-US"/>
              </w:rPr>
            </w:pPr>
            <w:r w:rsidRPr="00956A22">
              <w:rPr>
                <w:rFonts w:ascii="Times New Roman" w:eastAsiaTheme="minorHAnsi" w:hAnsi="Times New Roman" w:cs="Times New Roman"/>
                <w:sz w:val="28"/>
                <w:szCs w:val="28"/>
                <w:highlight w:val="yellow"/>
                <w:lang w:eastAsia="en-US"/>
              </w:rPr>
              <w:t>7</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4</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55</w:t>
            </w:r>
          </w:p>
        </w:tc>
        <w:tc>
          <w:tcPr>
            <w:tcW w:w="3991"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5</w:t>
            </w:r>
          </w:p>
        </w:tc>
        <w:tc>
          <w:tcPr>
            <w:tcW w:w="4480" w:type="dxa"/>
          </w:tcPr>
          <w:p w:rsidR="00956A22" w:rsidRPr="00956A22" w:rsidRDefault="00956A22" w:rsidP="00956A22">
            <w:pPr>
              <w:jc w:val="center"/>
              <w:rPr>
                <w:rFonts w:ascii="Times New Roman" w:eastAsiaTheme="minorHAnsi" w:hAnsi="Times New Roman" w:cs="Times New Roman"/>
                <w:sz w:val="28"/>
                <w:szCs w:val="28"/>
                <w:lang w:eastAsia="en-US"/>
              </w:rPr>
            </w:pPr>
            <w:r w:rsidRPr="00956A22">
              <w:rPr>
                <w:rFonts w:ascii="Times New Roman" w:eastAsiaTheme="minorHAnsi" w:hAnsi="Times New Roman" w:cs="Times New Roman"/>
                <w:sz w:val="28"/>
                <w:szCs w:val="28"/>
                <w:lang w:eastAsia="en-US"/>
              </w:rPr>
              <w:t>5</w:t>
            </w:r>
          </w:p>
        </w:tc>
      </w:tr>
      <w:tr w:rsidR="00956A22" w:rsidRPr="00956A22" w:rsidTr="00956A22">
        <w:tc>
          <w:tcPr>
            <w:tcW w:w="110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 xml:space="preserve">ВСОШ </w:t>
            </w:r>
          </w:p>
        </w:tc>
        <w:tc>
          <w:tcPr>
            <w:tcW w:w="3991"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0</w:t>
            </w:r>
          </w:p>
        </w:tc>
        <w:tc>
          <w:tcPr>
            <w:tcW w:w="4480" w:type="dxa"/>
          </w:tcPr>
          <w:p w:rsidR="00956A22" w:rsidRPr="00956A22" w:rsidRDefault="00956A22" w:rsidP="00956A22">
            <w:pPr>
              <w:jc w:val="center"/>
              <w:rPr>
                <w:rFonts w:ascii="Times New Roman" w:eastAsiaTheme="minorHAnsi" w:hAnsi="Times New Roman" w:cs="Times New Roman"/>
                <w:sz w:val="28"/>
                <w:szCs w:val="28"/>
                <w:highlight w:val="red"/>
                <w:lang w:eastAsia="en-US"/>
              </w:rPr>
            </w:pPr>
            <w:r w:rsidRPr="00956A22">
              <w:rPr>
                <w:rFonts w:ascii="Times New Roman" w:eastAsiaTheme="minorHAnsi" w:hAnsi="Times New Roman" w:cs="Times New Roman"/>
                <w:sz w:val="28"/>
                <w:szCs w:val="28"/>
                <w:highlight w:val="red"/>
                <w:lang w:eastAsia="en-US"/>
              </w:rPr>
              <w:t>10</w:t>
            </w:r>
          </w:p>
        </w:tc>
      </w:tr>
    </w:tbl>
    <w:p w:rsidR="00956A22" w:rsidRPr="00956A22" w:rsidRDefault="00956A22" w:rsidP="00956A22">
      <w:pPr>
        <w:rPr>
          <w:rFonts w:asciiTheme="minorHAnsi" w:eastAsiaTheme="minorHAnsi" w:hAnsiTheme="minorHAnsi" w:cstheme="minorBidi"/>
          <w:sz w:val="22"/>
          <w:szCs w:val="22"/>
          <w:lang w:eastAsia="en-US"/>
        </w:rPr>
      </w:pPr>
    </w:p>
    <w:p w:rsidR="00480B26" w:rsidRDefault="00C21B0A" w:rsidP="00480B26">
      <w:pPr>
        <w:ind w:firstLine="540"/>
        <w:jc w:val="both"/>
        <w:rPr>
          <w:rFonts w:ascii="Times New Roman" w:hAnsi="Times New Roman"/>
          <w:sz w:val="24"/>
        </w:rPr>
      </w:pPr>
      <w:r>
        <w:rPr>
          <w:rFonts w:ascii="Times New Roman" w:hAnsi="Times New Roman"/>
          <w:sz w:val="24"/>
        </w:rPr>
        <w:t xml:space="preserve">Таким образом,  </w:t>
      </w:r>
      <w:proofErr w:type="gramStart"/>
      <w:r>
        <w:rPr>
          <w:rFonts w:ascii="Times New Roman" w:hAnsi="Times New Roman"/>
          <w:sz w:val="24"/>
        </w:rPr>
        <w:t xml:space="preserve">исходя из анализа </w:t>
      </w:r>
      <w:r w:rsidR="00480B26">
        <w:rPr>
          <w:rFonts w:ascii="Times New Roman" w:hAnsi="Times New Roman"/>
          <w:sz w:val="24"/>
        </w:rPr>
        <w:t xml:space="preserve"> уровня подготовки выпускников к</w:t>
      </w:r>
      <w:r>
        <w:rPr>
          <w:rFonts w:ascii="Times New Roman" w:hAnsi="Times New Roman"/>
          <w:sz w:val="24"/>
        </w:rPr>
        <w:t xml:space="preserve"> государственной </w:t>
      </w:r>
      <w:r w:rsidR="00480B26">
        <w:rPr>
          <w:rFonts w:ascii="Times New Roman" w:hAnsi="Times New Roman"/>
          <w:sz w:val="24"/>
        </w:rPr>
        <w:t xml:space="preserve"> итоговой аттестации коллегия решила</w:t>
      </w:r>
      <w:proofErr w:type="gramEnd"/>
      <w:r w:rsidR="00480B26">
        <w:rPr>
          <w:rFonts w:ascii="Times New Roman" w:hAnsi="Times New Roman"/>
          <w:sz w:val="24"/>
        </w:rPr>
        <w:t>:</w:t>
      </w:r>
    </w:p>
    <w:p w:rsidR="00480B26" w:rsidRDefault="00480B26" w:rsidP="00480B26">
      <w:pPr>
        <w:jc w:val="both"/>
        <w:rPr>
          <w:rFonts w:ascii="Times New Roman" w:hAnsi="Times New Roman"/>
          <w:sz w:val="24"/>
        </w:rPr>
      </w:pPr>
    </w:p>
    <w:p w:rsidR="00480B26" w:rsidRPr="007759B8" w:rsidRDefault="00480B26" w:rsidP="00480B26">
      <w:pPr>
        <w:numPr>
          <w:ilvl w:val="0"/>
          <w:numId w:val="1"/>
        </w:numPr>
        <w:jc w:val="both"/>
        <w:rPr>
          <w:rFonts w:ascii="Times New Roman" w:hAnsi="Times New Roman"/>
          <w:sz w:val="24"/>
        </w:rPr>
      </w:pPr>
      <w:r>
        <w:rPr>
          <w:rFonts w:ascii="Times New Roman" w:hAnsi="Times New Roman"/>
          <w:sz w:val="24"/>
        </w:rPr>
        <w:t xml:space="preserve">Признать работу общеобразовательных учреждений  МБОУ СОШ </w:t>
      </w:r>
      <w:r w:rsidRPr="007759B8">
        <w:rPr>
          <w:rFonts w:ascii="Times New Roman" w:hAnsi="Times New Roman"/>
          <w:sz w:val="24"/>
        </w:rPr>
        <w:t>№15, МБОУ СОШ №1</w:t>
      </w:r>
      <w:r w:rsidR="00A04A3C">
        <w:rPr>
          <w:rFonts w:ascii="Times New Roman" w:hAnsi="Times New Roman"/>
          <w:sz w:val="24"/>
        </w:rPr>
        <w:t>9</w:t>
      </w:r>
      <w:r w:rsidRPr="007759B8">
        <w:rPr>
          <w:rFonts w:ascii="Times New Roman" w:hAnsi="Times New Roman"/>
          <w:sz w:val="24"/>
        </w:rPr>
        <w:t xml:space="preserve">, </w:t>
      </w:r>
      <w:r>
        <w:rPr>
          <w:rFonts w:ascii="Times New Roman" w:hAnsi="Times New Roman"/>
          <w:sz w:val="24"/>
        </w:rPr>
        <w:t>МБОУ СОШ №1</w:t>
      </w:r>
      <w:r w:rsidR="00A04A3C">
        <w:rPr>
          <w:rFonts w:ascii="Times New Roman" w:hAnsi="Times New Roman"/>
          <w:sz w:val="24"/>
        </w:rPr>
        <w:t>2</w:t>
      </w:r>
      <w:r>
        <w:rPr>
          <w:rFonts w:ascii="Times New Roman" w:hAnsi="Times New Roman"/>
          <w:sz w:val="24"/>
        </w:rPr>
        <w:t>,</w:t>
      </w:r>
      <w:r w:rsidR="00A04A3C">
        <w:rPr>
          <w:rFonts w:ascii="Times New Roman" w:hAnsi="Times New Roman"/>
          <w:sz w:val="24"/>
        </w:rPr>
        <w:t xml:space="preserve"> </w:t>
      </w:r>
      <w:r w:rsidR="00956A22">
        <w:rPr>
          <w:rFonts w:ascii="Times New Roman" w:hAnsi="Times New Roman"/>
          <w:sz w:val="24"/>
        </w:rPr>
        <w:t xml:space="preserve">МБОУ СОШ №18,  МАОУ СОШ №7, </w:t>
      </w:r>
      <w:r w:rsidR="00A04A3C">
        <w:rPr>
          <w:rFonts w:ascii="Times New Roman" w:hAnsi="Times New Roman"/>
          <w:sz w:val="24"/>
        </w:rPr>
        <w:t>ВСОШ</w:t>
      </w:r>
      <w:r w:rsidRPr="007759B8">
        <w:rPr>
          <w:rFonts w:ascii="Times New Roman" w:hAnsi="Times New Roman"/>
          <w:sz w:val="24"/>
        </w:rPr>
        <w:t xml:space="preserve"> по подготовке к государственной итоговой аттестации  не</w:t>
      </w:r>
      <w:r>
        <w:rPr>
          <w:rFonts w:ascii="Times New Roman" w:hAnsi="Times New Roman"/>
          <w:sz w:val="24"/>
        </w:rPr>
        <w:t>эффективной</w:t>
      </w:r>
      <w:r w:rsidRPr="007759B8">
        <w:rPr>
          <w:rFonts w:ascii="Times New Roman" w:hAnsi="Times New Roman"/>
          <w:sz w:val="24"/>
        </w:rPr>
        <w:t xml:space="preserve">: </w:t>
      </w:r>
    </w:p>
    <w:p w:rsidR="00480B26" w:rsidRPr="007759B8" w:rsidRDefault="00480B26" w:rsidP="00480B26">
      <w:pPr>
        <w:tabs>
          <w:tab w:val="num" w:pos="0"/>
        </w:tabs>
        <w:ind w:left="360" w:firstLine="540"/>
        <w:jc w:val="both"/>
        <w:rPr>
          <w:rFonts w:ascii="Times New Roman" w:hAnsi="Times New Roman"/>
          <w:sz w:val="24"/>
        </w:rPr>
      </w:pPr>
    </w:p>
    <w:p w:rsidR="00480B26" w:rsidRPr="002E241D" w:rsidRDefault="00480B26" w:rsidP="00480B26">
      <w:pPr>
        <w:numPr>
          <w:ilvl w:val="0"/>
          <w:numId w:val="5"/>
        </w:numPr>
        <w:jc w:val="both"/>
        <w:rPr>
          <w:rFonts w:ascii="Times New Roman" w:hAnsi="Times New Roman"/>
          <w:b/>
          <w:sz w:val="24"/>
        </w:rPr>
      </w:pPr>
      <w:r w:rsidRPr="002E241D">
        <w:rPr>
          <w:rFonts w:ascii="Times New Roman" w:hAnsi="Times New Roman"/>
          <w:b/>
          <w:sz w:val="24"/>
        </w:rPr>
        <w:t>Управлению  образования:</w:t>
      </w:r>
    </w:p>
    <w:p w:rsidR="00480B26" w:rsidRDefault="00480B26" w:rsidP="00480B26">
      <w:pPr>
        <w:jc w:val="both"/>
        <w:rPr>
          <w:rFonts w:ascii="Times New Roman" w:hAnsi="Times New Roman"/>
          <w:sz w:val="24"/>
        </w:rPr>
      </w:pPr>
    </w:p>
    <w:p w:rsidR="00480B26" w:rsidRDefault="00480B26" w:rsidP="00480B26">
      <w:pPr>
        <w:numPr>
          <w:ilvl w:val="1"/>
          <w:numId w:val="5"/>
        </w:numPr>
        <w:jc w:val="both"/>
        <w:rPr>
          <w:rFonts w:ascii="Times New Roman" w:hAnsi="Times New Roman"/>
          <w:sz w:val="24"/>
        </w:rPr>
      </w:pPr>
      <w:r>
        <w:rPr>
          <w:rFonts w:ascii="Times New Roman" w:hAnsi="Times New Roman"/>
          <w:sz w:val="24"/>
        </w:rPr>
        <w:t>П</w:t>
      </w:r>
      <w:r w:rsidRPr="007759B8">
        <w:rPr>
          <w:rFonts w:ascii="Times New Roman" w:hAnsi="Times New Roman"/>
          <w:sz w:val="24"/>
        </w:rPr>
        <w:t xml:space="preserve">ровести мониторинг подготовки выпускников 11 (12) классов к ГИА </w:t>
      </w:r>
    </w:p>
    <w:p w:rsidR="00480B26" w:rsidRDefault="00480B26" w:rsidP="00480B26">
      <w:pPr>
        <w:jc w:val="both"/>
        <w:rPr>
          <w:rFonts w:ascii="Times New Roman" w:hAnsi="Times New Roman"/>
          <w:sz w:val="24"/>
        </w:rPr>
      </w:pPr>
    </w:p>
    <w:p w:rsidR="00480B26" w:rsidRDefault="00480B26" w:rsidP="00095896">
      <w:pPr>
        <w:ind w:left="4248" w:firstLine="708"/>
        <w:rPr>
          <w:rFonts w:ascii="Times New Roman" w:hAnsi="Times New Roman"/>
          <w:sz w:val="24"/>
        </w:rPr>
      </w:pPr>
      <w:r>
        <w:rPr>
          <w:rFonts w:ascii="Times New Roman" w:hAnsi="Times New Roman"/>
          <w:sz w:val="24"/>
        </w:rPr>
        <w:t xml:space="preserve">Срок исполнения: до </w:t>
      </w:r>
      <w:r w:rsidR="00A04A3C">
        <w:rPr>
          <w:rFonts w:ascii="Times New Roman" w:hAnsi="Times New Roman"/>
          <w:sz w:val="24"/>
        </w:rPr>
        <w:t>1</w:t>
      </w:r>
      <w:r>
        <w:rPr>
          <w:rFonts w:ascii="Times New Roman" w:hAnsi="Times New Roman"/>
          <w:sz w:val="24"/>
        </w:rPr>
        <w:t xml:space="preserve"> марта 201</w:t>
      </w:r>
      <w:r w:rsidR="00A04A3C">
        <w:rPr>
          <w:rFonts w:ascii="Times New Roman" w:hAnsi="Times New Roman"/>
          <w:sz w:val="24"/>
        </w:rPr>
        <w:t>7</w:t>
      </w:r>
      <w:r>
        <w:rPr>
          <w:rFonts w:ascii="Times New Roman" w:hAnsi="Times New Roman"/>
          <w:sz w:val="24"/>
        </w:rPr>
        <w:t xml:space="preserve"> года</w:t>
      </w:r>
    </w:p>
    <w:p w:rsidR="00480B26" w:rsidRDefault="00480B26" w:rsidP="00480B26">
      <w:pPr>
        <w:ind w:left="4248"/>
        <w:jc w:val="both"/>
        <w:rPr>
          <w:rFonts w:ascii="Times New Roman" w:hAnsi="Times New Roman"/>
          <w:sz w:val="24"/>
        </w:rPr>
      </w:pPr>
    </w:p>
    <w:p w:rsidR="00480B26" w:rsidRDefault="00480B26" w:rsidP="00A04A3C">
      <w:pPr>
        <w:jc w:val="both"/>
        <w:rPr>
          <w:rFonts w:ascii="Times New Roman" w:hAnsi="Times New Roman"/>
          <w:sz w:val="24"/>
        </w:rPr>
      </w:pPr>
    </w:p>
    <w:p w:rsidR="00480B26" w:rsidRPr="00944C23" w:rsidRDefault="00A04A3C" w:rsidP="00480B26">
      <w:pPr>
        <w:shd w:val="clear" w:color="auto" w:fill="FFFFFF"/>
        <w:ind w:right="77"/>
        <w:jc w:val="both"/>
        <w:rPr>
          <w:rFonts w:ascii="Times New Roman" w:hAnsi="Times New Roman" w:cs="Times New Roman"/>
          <w:iCs/>
          <w:color w:val="000000"/>
          <w:spacing w:val="-6"/>
          <w:sz w:val="24"/>
          <w:szCs w:val="24"/>
        </w:rPr>
      </w:pPr>
      <w:r>
        <w:rPr>
          <w:rFonts w:ascii="Times New Roman" w:hAnsi="Times New Roman" w:cs="Times New Roman"/>
          <w:iCs/>
          <w:color w:val="000000"/>
          <w:spacing w:val="-6"/>
          <w:sz w:val="24"/>
          <w:szCs w:val="24"/>
        </w:rPr>
        <w:t>2.2</w:t>
      </w:r>
      <w:r w:rsidR="00480B26" w:rsidRPr="00944C23">
        <w:rPr>
          <w:rFonts w:ascii="Times New Roman" w:hAnsi="Times New Roman" w:cs="Times New Roman"/>
          <w:iCs/>
          <w:color w:val="000000"/>
          <w:spacing w:val="-6"/>
          <w:sz w:val="24"/>
          <w:szCs w:val="24"/>
        </w:rPr>
        <w:t xml:space="preserve">. Организовать и провести методические семинары с заместителями  директоров  по УВР, учителями – </w:t>
      </w:r>
      <w:r w:rsidR="00480B26">
        <w:rPr>
          <w:rFonts w:ascii="Times New Roman" w:hAnsi="Times New Roman" w:cs="Times New Roman"/>
          <w:iCs/>
          <w:color w:val="000000"/>
          <w:spacing w:val="-6"/>
          <w:sz w:val="24"/>
          <w:szCs w:val="24"/>
        </w:rPr>
        <w:t xml:space="preserve"> </w:t>
      </w:r>
      <w:r w:rsidR="00480B26" w:rsidRPr="00944C23">
        <w:rPr>
          <w:rFonts w:ascii="Times New Roman" w:hAnsi="Times New Roman" w:cs="Times New Roman"/>
          <w:iCs/>
          <w:color w:val="000000"/>
          <w:spacing w:val="-6"/>
          <w:sz w:val="24"/>
          <w:szCs w:val="24"/>
        </w:rPr>
        <w:t>предметниками  по работе  со слабоуспевающими выпускниками общеобразовательных  учреждений</w:t>
      </w:r>
    </w:p>
    <w:p w:rsidR="00480B26" w:rsidRPr="00480B26" w:rsidRDefault="00480B26" w:rsidP="00480B26">
      <w:pPr>
        <w:shd w:val="clear" w:color="auto" w:fill="FFFFFF"/>
        <w:ind w:left="4956" w:right="77" w:firstLine="708"/>
        <w:rPr>
          <w:rFonts w:ascii="Times New Roman" w:hAnsi="Times New Roman" w:cs="Times New Roman"/>
          <w:iCs/>
          <w:color w:val="000000"/>
          <w:spacing w:val="-6"/>
          <w:sz w:val="24"/>
          <w:szCs w:val="24"/>
        </w:rPr>
      </w:pPr>
    </w:p>
    <w:p w:rsidR="00480B26" w:rsidRPr="00A04A3C" w:rsidRDefault="00480B26" w:rsidP="00095896">
      <w:pPr>
        <w:shd w:val="clear" w:color="auto" w:fill="FFFFFF"/>
        <w:ind w:left="4248" w:right="77" w:firstLine="708"/>
        <w:rPr>
          <w:rFonts w:ascii="Times New Roman" w:hAnsi="Times New Roman" w:cs="Times New Roman"/>
          <w:iCs/>
          <w:color w:val="000000"/>
          <w:spacing w:val="-6"/>
          <w:sz w:val="24"/>
          <w:szCs w:val="24"/>
        </w:rPr>
      </w:pPr>
      <w:r w:rsidRPr="00944C23">
        <w:rPr>
          <w:rFonts w:ascii="Times New Roman" w:hAnsi="Times New Roman" w:cs="Times New Roman"/>
          <w:iCs/>
          <w:color w:val="000000"/>
          <w:spacing w:val="-6"/>
          <w:sz w:val="24"/>
          <w:szCs w:val="24"/>
        </w:rPr>
        <w:t xml:space="preserve">Срок исполнения:  </w:t>
      </w:r>
      <w:r w:rsidR="00095896">
        <w:rPr>
          <w:rFonts w:ascii="Times New Roman" w:hAnsi="Times New Roman" w:cs="Times New Roman"/>
          <w:iCs/>
          <w:color w:val="000000"/>
          <w:spacing w:val="-6"/>
          <w:sz w:val="24"/>
          <w:szCs w:val="24"/>
        </w:rPr>
        <w:t>январь,  февраля</w:t>
      </w:r>
      <w:r w:rsidR="00A04A3C">
        <w:rPr>
          <w:rFonts w:ascii="Times New Roman" w:hAnsi="Times New Roman" w:cs="Times New Roman"/>
          <w:iCs/>
          <w:color w:val="000000"/>
          <w:spacing w:val="-6"/>
          <w:sz w:val="24"/>
          <w:szCs w:val="24"/>
        </w:rPr>
        <w:t xml:space="preserve"> 2017</w:t>
      </w:r>
      <w:r w:rsidRPr="00944C23">
        <w:rPr>
          <w:rFonts w:ascii="Times New Roman" w:hAnsi="Times New Roman" w:cs="Times New Roman"/>
          <w:iCs/>
          <w:color w:val="000000"/>
          <w:spacing w:val="-6"/>
          <w:sz w:val="24"/>
          <w:szCs w:val="24"/>
        </w:rPr>
        <w:t xml:space="preserve"> г.</w:t>
      </w:r>
    </w:p>
    <w:p w:rsidR="00480B26" w:rsidRPr="00A04A3C" w:rsidRDefault="00480B26" w:rsidP="00480B26">
      <w:pPr>
        <w:shd w:val="clear" w:color="auto" w:fill="FFFFFF"/>
        <w:ind w:left="4956" w:right="77" w:firstLine="708"/>
        <w:rPr>
          <w:rFonts w:ascii="Times New Roman" w:hAnsi="Times New Roman" w:cs="Times New Roman"/>
          <w:iCs/>
          <w:color w:val="000000"/>
          <w:spacing w:val="-6"/>
          <w:sz w:val="24"/>
          <w:szCs w:val="24"/>
        </w:rPr>
      </w:pPr>
    </w:p>
    <w:p w:rsidR="00480B26" w:rsidRPr="00944C23" w:rsidRDefault="00480B26" w:rsidP="00480B26">
      <w:pPr>
        <w:numPr>
          <w:ilvl w:val="1"/>
          <w:numId w:val="5"/>
        </w:numPr>
        <w:shd w:val="clear" w:color="auto" w:fill="FFFFFF"/>
        <w:ind w:right="77"/>
        <w:jc w:val="both"/>
        <w:rPr>
          <w:rFonts w:ascii="Times New Roman" w:hAnsi="Times New Roman" w:cs="Times New Roman"/>
          <w:iCs/>
          <w:color w:val="000000"/>
          <w:spacing w:val="-6"/>
          <w:sz w:val="24"/>
          <w:szCs w:val="24"/>
        </w:rPr>
      </w:pPr>
      <w:r w:rsidRPr="00944C23">
        <w:rPr>
          <w:rFonts w:ascii="Times New Roman" w:hAnsi="Times New Roman" w:cs="Times New Roman"/>
          <w:iCs/>
          <w:color w:val="000000"/>
          <w:spacing w:val="-6"/>
          <w:sz w:val="24"/>
          <w:szCs w:val="24"/>
        </w:rPr>
        <w:t>Организовать собеседования с родителями слабоуспевающих учащихся  на уровне УО</w:t>
      </w:r>
    </w:p>
    <w:p w:rsidR="00480B26" w:rsidRPr="00816D88" w:rsidRDefault="00480B26" w:rsidP="00480B26">
      <w:pPr>
        <w:shd w:val="clear" w:color="auto" w:fill="FFFFFF"/>
        <w:ind w:left="2832" w:right="77"/>
        <w:jc w:val="both"/>
        <w:rPr>
          <w:rFonts w:ascii="Times New Roman" w:hAnsi="Times New Roman" w:cs="Times New Roman"/>
          <w:iCs/>
          <w:color w:val="000000"/>
          <w:spacing w:val="-6"/>
          <w:sz w:val="24"/>
          <w:szCs w:val="24"/>
        </w:rPr>
      </w:pPr>
      <w:r w:rsidRPr="00944C23">
        <w:rPr>
          <w:rFonts w:ascii="Times New Roman" w:hAnsi="Times New Roman" w:cs="Times New Roman"/>
          <w:iCs/>
          <w:color w:val="000000"/>
          <w:spacing w:val="-6"/>
          <w:sz w:val="24"/>
          <w:szCs w:val="24"/>
        </w:rPr>
        <w:t xml:space="preserve">                 </w:t>
      </w:r>
      <w:r>
        <w:rPr>
          <w:rFonts w:ascii="Times New Roman" w:hAnsi="Times New Roman" w:cs="Times New Roman"/>
          <w:iCs/>
          <w:color w:val="000000"/>
          <w:spacing w:val="-6"/>
          <w:sz w:val="24"/>
          <w:szCs w:val="24"/>
        </w:rPr>
        <w:tab/>
      </w:r>
      <w:r>
        <w:rPr>
          <w:rFonts w:ascii="Times New Roman" w:hAnsi="Times New Roman" w:cs="Times New Roman"/>
          <w:iCs/>
          <w:color w:val="000000"/>
          <w:spacing w:val="-6"/>
          <w:sz w:val="24"/>
          <w:szCs w:val="24"/>
        </w:rPr>
        <w:tab/>
      </w:r>
      <w:r>
        <w:rPr>
          <w:rFonts w:ascii="Times New Roman" w:hAnsi="Times New Roman" w:cs="Times New Roman"/>
          <w:iCs/>
          <w:color w:val="000000"/>
          <w:spacing w:val="-6"/>
          <w:sz w:val="24"/>
          <w:szCs w:val="24"/>
        </w:rPr>
        <w:tab/>
      </w:r>
    </w:p>
    <w:p w:rsidR="00480B26" w:rsidRPr="00944C23" w:rsidRDefault="00480B26" w:rsidP="00480B26">
      <w:pPr>
        <w:shd w:val="clear" w:color="auto" w:fill="FFFFFF"/>
        <w:ind w:left="2832" w:right="77"/>
        <w:jc w:val="both"/>
        <w:rPr>
          <w:rFonts w:ascii="Times New Roman" w:hAnsi="Times New Roman" w:cs="Times New Roman"/>
          <w:iCs/>
          <w:color w:val="000000"/>
          <w:spacing w:val="-6"/>
          <w:sz w:val="24"/>
          <w:szCs w:val="24"/>
        </w:rPr>
      </w:pPr>
      <w:r w:rsidRPr="00816D88">
        <w:rPr>
          <w:rFonts w:ascii="Times New Roman" w:hAnsi="Times New Roman" w:cs="Times New Roman"/>
          <w:iCs/>
          <w:color w:val="000000"/>
          <w:spacing w:val="-6"/>
          <w:sz w:val="24"/>
          <w:szCs w:val="24"/>
        </w:rPr>
        <w:t xml:space="preserve">                 </w:t>
      </w:r>
      <w:r w:rsidR="00095896">
        <w:rPr>
          <w:rFonts w:ascii="Times New Roman" w:hAnsi="Times New Roman" w:cs="Times New Roman"/>
          <w:iCs/>
          <w:color w:val="000000"/>
          <w:spacing w:val="-6"/>
          <w:sz w:val="24"/>
          <w:szCs w:val="24"/>
        </w:rPr>
        <w:t xml:space="preserve">                          </w:t>
      </w:r>
      <w:r w:rsidRPr="00944C23">
        <w:rPr>
          <w:rFonts w:ascii="Times New Roman" w:hAnsi="Times New Roman" w:cs="Times New Roman"/>
          <w:iCs/>
          <w:color w:val="000000"/>
          <w:spacing w:val="-6"/>
          <w:sz w:val="24"/>
          <w:szCs w:val="24"/>
        </w:rPr>
        <w:t xml:space="preserve">Срок исполнения: до 1 </w:t>
      </w:r>
      <w:r w:rsidR="00095896">
        <w:rPr>
          <w:rFonts w:ascii="Times New Roman" w:hAnsi="Times New Roman" w:cs="Times New Roman"/>
          <w:iCs/>
          <w:color w:val="000000"/>
          <w:spacing w:val="-6"/>
          <w:sz w:val="24"/>
          <w:szCs w:val="24"/>
        </w:rPr>
        <w:t xml:space="preserve">февраля </w:t>
      </w:r>
      <w:r w:rsidRPr="00944C23">
        <w:rPr>
          <w:rFonts w:ascii="Times New Roman" w:hAnsi="Times New Roman" w:cs="Times New Roman"/>
          <w:iCs/>
          <w:color w:val="000000"/>
          <w:spacing w:val="-6"/>
          <w:sz w:val="24"/>
          <w:szCs w:val="24"/>
        </w:rPr>
        <w:t xml:space="preserve"> 201</w:t>
      </w:r>
      <w:r w:rsidR="00095896">
        <w:rPr>
          <w:rFonts w:ascii="Times New Roman" w:hAnsi="Times New Roman" w:cs="Times New Roman"/>
          <w:iCs/>
          <w:color w:val="000000"/>
          <w:spacing w:val="-6"/>
          <w:sz w:val="24"/>
          <w:szCs w:val="24"/>
        </w:rPr>
        <w:t>7</w:t>
      </w:r>
      <w:r w:rsidRPr="00944C23">
        <w:rPr>
          <w:rFonts w:ascii="Times New Roman" w:hAnsi="Times New Roman" w:cs="Times New Roman"/>
          <w:iCs/>
          <w:color w:val="000000"/>
          <w:spacing w:val="-6"/>
          <w:sz w:val="24"/>
          <w:szCs w:val="24"/>
        </w:rPr>
        <w:t xml:space="preserve"> года</w:t>
      </w:r>
    </w:p>
    <w:p w:rsidR="00480B26" w:rsidRPr="007759B8" w:rsidRDefault="00480B26" w:rsidP="00480B26">
      <w:pPr>
        <w:ind w:left="540"/>
        <w:jc w:val="both"/>
        <w:rPr>
          <w:rFonts w:ascii="Times New Roman" w:hAnsi="Times New Roman"/>
          <w:sz w:val="24"/>
        </w:rPr>
      </w:pPr>
    </w:p>
    <w:p w:rsidR="00480B26" w:rsidRPr="002E241D" w:rsidRDefault="00480B26" w:rsidP="00480B26">
      <w:pPr>
        <w:numPr>
          <w:ilvl w:val="0"/>
          <w:numId w:val="5"/>
        </w:numPr>
        <w:tabs>
          <w:tab w:val="num" w:pos="900"/>
        </w:tabs>
        <w:jc w:val="both"/>
        <w:rPr>
          <w:rFonts w:ascii="Times New Roman" w:hAnsi="Times New Roman"/>
          <w:b/>
          <w:sz w:val="24"/>
        </w:rPr>
      </w:pPr>
      <w:r w:rsidRPr="002E241D">
        <w:rPr>
          <w:rFonts w:ascii="Times New Roman" w:hAnsi="Times New Roman"/>
          <w:b/>
          <w:sz w:val="24"/>
        </w:rPr>
        <w:t>Районному информационно-мет</w:t>
      </w:r>
      <w:r>
        <w:rPr>
          <w:rFonts w:ascii="Times New Roman" w:hAnsi="Times New Roman"/>
          <w:b/>
          <w:sz w:val="24"/>
        </w:rPr>
        <w:t>одическому кабинету</w:t>
      </w:r>
      <w:r w:rsidRPr="002E241D">
        <w:rPr>
          <w:rFonts w:ascii="Times New Roman" w:hAnsi="Times New Roman"/>
          <w:b/>
          <w:sz w:val="24"/>
        </w:rPr>
        <w:t>:</w:t>
      </w:r>
    </w:p>
    <w:p w:rsidR="00480B26" w:rsidRDefault="00480B26" w:rsidP="00480B26">
      <w:pPr>
        <w:ind w:left="360"/>
        <w:jc w:val="both"/>
        <w:rPr>
          <w:rFonts w:ascii="Times New Roman" w:hAnsi="Times New Roman"/>
          <w:sz w:val="24"/>
        </w:rPr>
      </w:pPr>
    </w:p>
    <w:p w:rsidR="00480B26" w:rsidRDefault="00480B26" w:rsidP="00480B26">
      <w:pPr>
        <w:tabs>
          <w:tab w:val="num" w:pos="900"/>
        </w:tabs>
        <w:jc w:val="both"/>
        <w:rPr>
          <w:rFonts w:ascii="Times New Roman" w:hAnsi="Times New Roman"/>
          <w:sz w:val="24"/>
        </w:rPr>
      </w:pPr>
      <w:r>
        <w:rPr>
          <w:rFonts w:ascii="Times New Roman" w:hAnsi="Times New Roman"/>
          <w:sz w:val="24"/>
        </w:rPr>
        <w:t>3.1. П</w:t>
      </w:r>
      <w:r w:rsidRPr="007759B8">
        <w:rPr>
          <w:rFonts w:ascii="Times New Roman" w:hAnsi="Times New Roman"/>
          <w:sz w:val="24"/>
        </w:rPr>
        <w:t>ровести семинары</w:t>
      </w:r>
      <w:r>
        <w:rPr>
          <w:rFonts w:ascii="Times New Roman" w:hAnsi="Times New Roman"/>
          <w:sz w:val="24"/>
        </w:rPr>
        <w:t>-</w:t>
      </w:r>
      <w:r w:rsidRPr="007759B8">
        <w:rPr>
          <w:rFonts w:ascii="Times New Roman" w:hAnsi="Times New Roman"/>
          <w:sz w:val="24"/>
        </w:rPr>
        <w:t xml:space="preserve">совещания с </w:t>
      </w:r>
      <w:proofErr w:type="spellStart"/>
      <w:r w:rsidRPr="007759B8">
        <w:rPr>
          <w:rFonts w:ascii="Times New Roman" w:hAnsi="Times New Roman"/>
          <w:sz w:val="24"/>
        </w:rPr>
        <w:t>тьюторами</w:t>
      </w:r>
      <w:proofErr w:type="spellEnd"/>
      <w:r w:rsidRPr="007759B8">
        <w:rPr>
          <w:rFonts w:ascii="Times New Roman" w:hAnsi="Times New Roman"/>
          <w:sz w:val="24"/>
        </w:rPr>
        <w:t xml:space="preserve"> и учителями по обсуждению результатов КДР в 1 полугодии и мерам по улучшению подготовки выпускников 201</w:t>
      </w:r>
      <w:r w:rsidR="00095896">
        <w:rPr>
          <w:rFonts w:ascii="Times New Roman" w:hAnsi="Times New Roman"/>
          <w:sz w:val="24"/>
        </w:rPr>
        <w:t>7</w:t>
      </w:r>
      <w:r w:rsidRPr="007759B8">
        <w:rPr>
          <w:rFonts w:ascii="Times New Roman" w:hAnsi="Times New Roman"/>
          <w:sz w:val="24"/>
        </w:rPr>
        <w:t xml:space="preserve"> года.</w:t>
      </w:r>
    </w:p>
    <w:p w:rsidR="00480B26" w:rsidRDefault="00480B26" w:rsidP="00480B26">
      <w:pPr>
        <w:ind w:left="360"/>
        <w:jc w:val="both"/>
        <w:rPr>
          <w:rFonts w:ascii="Times New Roman" w:hAnsi="Times New Roman"/>
          <w:sz w:val="24"/>
        </w:rPr>
      </w:pPr>
    </w:p>
    <w:p w:rsidR="00480B26" w:rsidRDefault="00480B26" w:rsidP="00095896">
      <w:pPr>
        <w:ind w:left="4956"/>
        <w:jc w:val="both"/>
        <w:rPr>
          <w:rFonts w:ascii="Times New Roman" w:hAnsi="Times New Roman"/>
          <w:sz w:val="24"/>
        </w:rPr>
      </w:pPr>
      <w:r>
        <w:rPr>
          <w:rFonts w:ascii="Times New Roman" w:hAnsi="Times New Roman"/>
          <w:sz w:val="24"/>
        </w:rPr>
        <w:t xml:space="preserve">Срок исполнения: до 1 </w:t>
      </w:r>
      <w:r w:rsidR="00095896">
        <w:rPr>
          <w:rFonts w:ascii="Times New Roman" w:hAnsi="Times New Roman"/>
          <w:sz w:val="24"/>
        </w:rPr>
        <w:t>февраля</w:t>
      </w:r>
      <w:r>
        <w:rPr>
          <w:rFonts w:ascii="Times New Roman" w:hAnsi="Times New Roman"/>
          <w:sz w:val="24"/>
        </w:rPr>
        <w:t xml:space="preserve"> 201</w:t>
      </w:r>
      <w:r w:rsidR="00095896">
        <w:rPr>
          <w:rFonts w:ascii="Times New Roman" w:hAnsi="Times New Roman"/>
          <w:sz w:val="24"/>
        </w:rPr>
        <w:t>7</w:t>
      </w:r>
      <w:r>
        <w:rPr>
          <w:rFonts w:ascii="Times New Roman" w:hAnsi="Times New Roman"/>
          <w:sz w:val="24"/>
        </w:rPr>
        <w:t xml:space="preserve"> года</w:t>
      </w:r>
    </w:p>
    <w:p w:rsidR="00480B26" w:rsidRPr="007759B8" w:rsidRDefault="00480B26" w:rsidP="00480B26">
      <w:pPr>
        <w:ind w:left="4248"/>
        <w:jc w:val="both"/>
        <w:rPr>
          <w:rFonts w:ascii="Times New Roman" w:hAnsi="Times New Roman"/>
          <w:sz w:val="24"/>
        </w:rPr>
      </w:pPr>
    </w:p>
    <w:p w:rsidR="00480B26" w:rsidRDefault="00480B26" w:rsidP="00480B26">
      <w:pPr>
        <w:tabs>
          <w:tab w:val="num" w:pos="0"/>
        </w:tabs>
        <w:jc w:val="both"/>
        <w:rPr>
          <w:rFonts w:ascii="Times New Roman" w:hAnsi="Times New Roman"/>
          <w:sz w:val="24"/>
        </w:rPr>
      </w:pPr>
      <w:r>
        <w:rPr>
          <w:rFonts w:ascii="Times New Roman" w:hAnsi="Times New Roman"/>
          <w:sz w:val="24"/>
        </w:rPr>
        <w:t xml:space="preserve">3.2.  Привлечь к  работе с участниками ГИА на обучающих семинарах специалистов ККИДППО и КУБГУ по предметам: математика, русский язык, информатика, обществознание. </w:t>
      </w:r>
    </w:p>
    <w:p w:rsidR="00480B26" w:rsidRDefault="00480B26" w:rsidP="00480B26">
      <w:pPr>
        <w:tabs>
          <w:tab w:val="num" w:pos="0"/>
        </w:tabs>
        <w:ind w:left="360" w:firstLine="540"/>
        <w:jc w:val="both"/>
        <w:rPr>
          <w:rFonts w:ascii="Times New Roman" w:hAnsi="Times New Roman"/>
          <w:sz w:val="24"/>
        </w:rPr>
      </w:pPr>
    </w:p>
    <w:p w:rsidR="00480B26" w:rsidRDefault="00480B26" w:rsidP="00480B26">
      <w:pPr>
        <w:tabs>
          <w:tab w:val="num" w:pos="0"/>
        </w:tabs>
        <w:ind w:left="360" w:firstLine="540"/>
        <w:jc w:val="both"/>
        <w:rPr>
          <w:rFonts w:ascii="Times New Roman" w:hAnsi="Times New Roman"/>
          <w:sz w:val="24"/>
        </w:rPr>
      </w:pPr>
      <w:r>
        <w:rPr>
          <w:rFonts w:ascii="Times New Roman" w:hAnsi="Times New Roman"/>
          <w:sz w:val="24"/>
        </w:rPr>
        <w:t xml:space="preserve">                           </w:t>
      </w:r>
      <w:r w:rsidR="00095896">
        <w:rPr>
          <w:rFonts w:ascii="Times New Roman" w:hAnsi="Times New Roman"/>
          <w:sz w:val="24"/>
        </w:rPr>
        <w:t xml:space="preserve">                                       Срок исполнения: до 1 марта </w:t>
      </w:r>
      <w:r>
        <w:rPr>
          <w:rFonts w:ascii="Times New Roman" w:hAnsi="Times New Roman"/>
          <w:sz w:val="24"/>
        </w:rPr>
        <w:t xml:space="preserve"> 201</w:t>
      </w:r>
      <w:r w:rsidR="00095896">
        <w:rPr>
          <w:rFonts w:ascii="Times New Roman" w:hAnsi="Times New Roman"/>
          <w:sz w:val="24"/>
        </w:rPr>
        <w:t>7</w:t>
      </w:r>
      <w:r>
        <w:rPr>
          <w:rFonts w:ascii="Times New Roman" w:hAnsi="Times New Roman"/>
          <w:sz w:val="24"/>
        </w:rPr>
        <w:t xml:space="preserve"> г.</w:t>
      </w:r>
    </w:p>
    <w:p w:rsidR="00480B26" w:rsidRDefault="00480B26" w:rsidP="00480B26">
      <w:pPr>
        <w:ind w:firstLine="540"/>
        <w:jc w:val="both"/>
        <w:rPr>
          <w:rFonts w:ascii="Times New Roman" w:hAnsi="Times New Roman"/>
          <w:sz w:val="24"/>
        </w:rPr>
      </w:pPr>
      <w:r>
        <w:rPr>
          <w:rFonts w:ascii="Times New Roman" w:hAnsi="Times New Roman"/>
          <w:sz w:val="24"/>
        </w:rPr>
        <w:t xml:space="preserve">     </w:t>
      </w:r>
    </w:p>
    <w:p w:rsidR="00480B26" w:rsidRPr="00FF4500" w:rsidRDefault="00480B26" w:rsidP="00480B26">
      <w:pPr>
        <w:numPr>
          <w:ilvl w:val="0"/>
          <w:numId w:val="5"/>
        </w:numPr>
        <w:jc w:val="both"/>
        <w:rPr>
          <w:rFonts w:ascii="Times New Roman" w:hAnsi="Times New Roman" w:cs="Times New Roman"/>
          <w:sz w:val="24"/>
          <w:szCs w:val="24"/>
        </w:rPr>
      </w:pPr>
      <w:r w:rsidRPr="00FF4500">
        <w:rPr>
          <w:rFonts w:ascii="Times New Roman" w:hAnsi="Times New Roman" w:cs="Times New Roman"/>
          <w:b/>
          <w:sz w:val="24"/>
          <w:szCs w:val="24"/>
        </w:rPr>
        <w:t xml:space="preserve">   Руководителям общеобразовательных учреждений</w:t>
      </w:r>
      <w:r w:rsidRPr="00FF4500">
        <w:rPr>
          <w:rFonts w:ascii="Times New Roman" w:hAnsi="Times New Roman" w:cs="Times New Roman"/>
          <w:sz w:val="24"/>
          <w:szCs w:val="24"/>
        </w:rPr>
        <w:t>:</w:t>
      </w:r>
    </w:p>
    <w:p w:rsidR="00480B26" w:rsidRPr="00FF4500" w:rsidRDefault="00480B26" w:rsidP="00480B26">
      <w:pPr>
        <w:jc w:val="both"/>
        <w:rPr>
          <w:rFonts w:ascii="Times New Roman" w:hAnsi="Times New Roman" w:cs="Times New Roman"/>
          <w:sz w:val="24"/>
          <w:szCs w:val="24"/>
        </w:rPr>
      </w:pPr>
      <w:r w:rsidRPr="00FF4500">
        <w:rPr>
          <w:rFonts w:ascii="Times New Roman" w:hAnsi="Times New Roman" w:cs="Times New Roman"/>
          <w:sz w:val="24"/>
          <w:szCs w:val="24"/>
        </w:rPr>
        <w:t xml:space="preserve">4..1. Обеспечить качественную работу </w:t>
      </w:r>
      <w:proofErr w:type="gramStart"/>
      <w:r w:rsidRPr="00FF4500">
        <w:rPr>
          <w:rFonts w:ascii="Times New Roman" w:hAnsi="Times New Roman" w:cs="Times New Roman"/>
          <w:sz w:val="24"/>
          <w:szCs w:val="24"/>
        </w:rPr>
        <w:t>учителей-предметников</w:t>
      </w:r>
      <w:proofErr w:type="gramEnd"/>
      <w:r w:rsidRPr="00FF4500">
        <w:rPr>
          <w:rFonts w:ascii="Times New Roman" w:hAnsi="Times New Roman" w:cs="Times New Roman"/>
          <w:sz w:val="24"/>
          <w:szCs w:val="24"/>
        </w:rPr>
        <w:t xml:space="preserve"> как со слабоуспевающи</w:t>
      </w:r>
      <w:r w:rsidR="00956A22">
        <w:rPr>
          <w:rFonts w:ascii="Times New Roman" w:hAnsi="Times New Roman" w:cs="Times New Roman"/>
          <w:sz w:val="24"/>
          <w:szCs w:val="24"/>
        </w:rPr>
        <w:t xml:space="preserve">ми, так и сильными учениками </w:t>
      </w:r>
      <w:r w:rsidRPr="00FF4500">
        <w:rPr>
          <w:rFonts w:ascii="Times New Roman" w:hAnsi="Times New Roman" w:cs="Times New Roman"/>
          <w:sz w:val="24"/>
          <w:szCs w:val="24"/>
        </w:rPr>
        <w:t xml:space="preserve"> 11 (12) классов по подготовке их к сдаче ЕГЭ и ГИА  в 201</w:t>
      </w:r>
      <w:r w:rsidR="00095896">
        <w:rPr>
          <w:rFonts w:ascii="Times New Roman" w:hAnsi="Times New Roman" w:cs="Times New Roman"/>
          <w:sz w:val="24"/>
          <w:szCs w:val="24"/>
        </w:rPr>
        <w:t>7</w:t>
      </w:r>
      <w:r w:rsidRPr="00FF4500">
        <w:rPr>
          <w:rFonts w:ascii="Times New Roman" w:hAnsi="Times New Roman" w:cs="Times New Roman"/>
          <w:sz w:val="24"/>
          <w:szCs w:val="24"/>
        </w:rPr>
        <w:t xml:space="preserve"> году.</w:t>
      </w:r>
    </w:p>
    <w:p w:rsidR="00480B26" w:rsidRPr="00FF4500" w:rsidRDefault="00480B26" w:rsidP="00480B26">
      <w:pPr>
        <w:ind w:left="4248"/>
        <w:jc w:val="both"/>
        <w:rPr>
          <w:rFonts w:ascii="Times New Roman" w:hAnsi="Times New Roman" w:cs="Times New Roman"/>
          <w:sz w:val="24"/>
          <w:szCs w:val="24"/>
        </w:rPr>
      </w:pPr>
    </w:p>
    <w:p w:rsidR="00480B26" w:rsidRPr="00FF4500" w:rsidRDefault="00480B26" w:rsidP="00095896">
      <w:pPr>
        <w:ind w:left="4956"/>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в течение учебного года</w:t>
      </w:r>
    </w:p>
    <w:p w:rsidR="00480B26" w:rsidRPr="00FF4500" w:rsidRDefault="00480B26" w:rsidP="00480B26">
      <w:pPr>
        <w:ind w:left="4248"/>
        <w:jc w:val="both"/>
        <w:rPr>
          <w:rFonts w:ascii="Times New Roman" w:hAnsi="Times New Roman" w:cs="Times New Roman"/>
          <w:sz w:val="24"/>
          <w:szCs w:val="24"/>
        </w:rPr>
      </w:pPr>
    </w:p>
    <w:p w:rsidR="00480B26" w:rsidRPr="00FF4500" w:rsidRDefault="00480B26" w:rsidP="00480B26">
      <w:pPr>
        <w:jc w:val="both"/>
        <w:rPr>
          <w:rFonts w:ascii="Times New Roman" w:hAnsi="Times New Roman" w:cs="Times New Roman"/>
          <w:sz w:val="24"/>
          <w:szCs w:val="24"/>
        </w:rPr>
      </w:pPr>
      <w:r w:rsidRPr="00FF4500">
        <w:rPr>
          <w:rFonts w:ascii="Times New Roman" w:hAnsi="Times New Roman" w:cs="Times New Roman"/>
          <w:sz w:val="24"/>
          <w:szCs w:val="24"/>
        </w:rPr>
        <w:t>4.2. Организовать всестороннюю разъяснительную работу среди выпускников и их родителей о порядке проведения ЕГЭ, ответственности за нарушения процедурных требований</w:t>
      </w:r>
    </w:p>
    <w:p w:rsidR="00480B26" w:rsidRPr="00FF4500" w:rsidRDefault="00480B26" w:rsidP="00480B26">
      <w:pPr>
        <w:ind w:left="720"/>
        <w:jc w:val="both"/>
        <w:rPr>
          <w:rFonts w:ascii="Times New Roman" w:hAnsi="Times New Roman" w:cs="Times New Roman"/>
          <w:sz w:val="24"/>
          <w:szCs w:val="24"/>
        </w:rPr>
      </w:pPr>
    </w:p>
    <w:p w:rsidR="00480B26" w:rsidRPr="00FF4500" w:rsidRDefault="00480B26" w:rsidP="00095896">
      <w:pPr>
        <w:ind w:left="4248" w:firstLine="708"/>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xml:space="preserve">:  до 1 </w:t>
      </w:r>
      <w:r w:rsidR="00E158F8">
        <w:rPr>
          <w:rFonts w:ascii="Times New Roman" w:hAnsi="Times New Roman" w:cs="Times New Roman"/>
          <w:sz w:val="24"/>
          <w:szCs w:val="24"/>
        </w:rPr>
        <w:t>февраля</w:t>
      </w:r>
      <w:r w:rsidRPr="00FF4500">
        <w:rPr>
          <w:rFonts w:ascii="Times New Roman" w:hAnsi="Times New Roman" w:cs="Times New Roman"/>
          <w:sz w:val="24"/>
          <w:szCs w:val="24"/>
        </w:rPr>
        <w:t xml:space="preserve"> 201</w:t>
      </w:r>
      <w:r w:rsidR="00095896">
        <w:rPr>
          <w:rFonts w:ascii="Times New Roman" w:hAnsi="Times New Roman" w:cs="Times New Roman"/>
          <w:sz w:val="24"/>
          <w:szCs w:val="24"/>
        </w:rPr>
        <w:t>7</w:t>
      </w:r>
      <w:r w:rsidRPr="00FF4500">
        <w:rPr>
          <w:rFonts w:ascii="Times New Roman" w:hAnsi="Times New Roman" w:cs="Times New Roman"/>
          <w:sz w:val="24"/>
          <w:szCs w:val="24"/>
        </w:rPr>
        <w:t xml:space="preserve"> года</w:t>
      </w:r>
    </w:p>
    <w:p w:rsidR="00480B26" w:rsidRPr="00FF4500" w:rsidRDefault="00480B26" w:rsidP="00480B26">
      <w:pPr>
        <w:ind w:left="3540" w:firstLine="708"/>
        <w:jc w:val="both"/>
        <w:rPr>
          <w:rFonts w:ascii="Times New Roman" w:hAnsi="Times New Roman" w:cs="Times New Roman"/>
          <w:sz w:val="24"/>
          <w:szCs w:val="24"/>
        </w:rPr>
      </w:pPr>
    </w:p>
    <w:p w:rsidR="00480B26" w:rsidRPr="00FF4500" w:rsidRDefault="00480B26" w:rsidP="00480B26">
      <w:pPr>
        <w:jc w:val="both"/>
        <w:rPr>
          <w:rFonts w:ascii="Times New Roman" w:hAnsi="Times New Roman" w:cs="Times New Roman"/>
          <w:sz w:val="24"/>
          <w:szCs w:val="24"/>
        </w:rPr>
      </w:pPr>
      <w:r w:rsidRPr="00FF4500">
        <w:rPr>
          <w:rFonts w:ascii="Times New Roman" w:hAnsi="Times New Roman" w:cs="Times New Roman"/>
          <w:sz w:val="24"/>
          <w:szCs w:val="24"/>
        </w:rPr>
        <w:t xml:space="preserve"> 4.3</w:t>
      </w:r>
      <w:proofErr w:type="gramStart"/>
      <w:r w:rsidRPr="00FF4500">
        <w:rPr>
          <w:rFonts w:ascii="Times New Roman" w:hAnsi="Times New Roman" w:cs="Times New Roman"/>
          <w:sz w:val="24"/>
          <w:szCs w:val="24"/>
        </w:rPr>
        <w:t xml:space="preserve"> П</w:t>
      </w:r>
      <w:proofErr w:type="gramEnd"/>
      <w:r w:rsidRPr="00FF4500">
        <w:rPr>
          <w:rFonts w:ascii="Times New Roman" w:hAnsi="Times New Roman" w:cs="Times New Roman"/>
          <w:sz w:val="24"/>
          <w:szCs w:val="24"/>
        </w:rPr>
        <w:t>роконтролировать своевременный выбор выпускниками предметов для сдачи ЕГЭ</w:t>
      </w:r>
    </w:p>
    <w:p w:rsidR="00480B26" w:rsidRPr="00FF4500" w:rsidRDefault="00480B26" w:rsidP="00480B26">
      <w:pPr>
        <w:ind w:firstLine="720"/>
        <w:jc w:val="both"/>
        <w:rPr>
          <w:rFonts w:ascii="Times New Roman" w:hAnsi="Times New Roman" w:cs="Times New Roman"/>
          <w:sz w:val="24"/>
          <w:szCs w:val="24"/>
        </w:rPr>
      </w:pPr>
    </w:p>
    <w:p w:rsidR="00480B26" w:rsidRPr="00FF4500" w:rsidRDefault="00480B26" w:rsidP="00480B26">
      <w:pPr>
        <w:ind w:firstLine="720"/>
        <w:jc w:val="both"/>
        <w:rPr>
          <w:rFonts w:ascii="Times New Roman" w:hAnsi="Times New Roman" w:cs="Times New Roman"/>
          <w:sz w:val="24"/>
          <w:szCs w:val="24"/>
        </w:rPr>
      </w:pPr>
      <w:r w:rsidRPr="00FF4500">
        <w:rPr>
          <w:rFonts w:ascii="Times New Roman" w:hAnsi="Times New Roman" w:cs="Times New Roman"/>
          <w:sz w:val="24"/>
          <w:szCs w:val="24"/>
        </w:rPr>
        <w:tab/>
      </w:r>
      <w:r w:rsidRPr="00FF4500">
        <w:rPr>
          <w:rFonts w:ascii="Times New Roman" w:hAnsi="Times New Roman" w:cs="Times New Roman"/>
          <w:sz w:val="24"/>
          <w:szCs w:val="24"/>
        </w:rPr>
        <w:tab/>
      </w:r>
      <w:r w:rsidRPr="00FF4500">
        <w:rPr>
          <w:rFonts w:ascii="Times New Roman" w:hAnsi="Times New Roman" w:cs="Times New Roman"/>
          <w:sz w:val="24"/>
          <w:szCs w:val="24"/>
        </w:rPr>
        <w:tab/>
      </w:r>
      <w:r w:rsidRPr="00FF4500">
        <w:rPr>
          <w:rFonts w:ascii="Times New Roman" w:hAnsi="Times New Roman" w:cs="Times New Roman"/>
          <w:sz w:val="24"/>
          <w:szCs w:val="24"/>
        </w:rPr>
        <w:tab/>
      </w:r>
      <w:r w:rsidRPr="00FF4500">
        <w:rPr>
          <w:rFonts w:ascii="Times New Roman" w:hAnsi="Times New Roman" w:cs="Times New Roman"/>
          <w:sz w:val="24"/>
          <w:szCs w:val="24"/>
        </w:rPr>
        <w:tab/>
      </w:r>
      <w:r>
        <w:rPr>
          <w:rFonts w:ascii="Times New Roman" w:hAnsi="Times New Roman" w:cs="Times New Roman"/>
          <w:sz w:val="24"/>
          <w:szCs w:val="24"/>
        </w:rPr>
        <w:tab/>
      </w: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xml:space="preserve">: до 1 </w:t>
      </w:r>
      <w:r w:rsidR="00095896">
        <w:rPr>
          <w:rFonts w:ascii="Times New Roman" w:hAnsi="Times New Roman" w:cs="Times New Roman"/>
          <w:sz w:val="24"/>
          <w:szCs w:val="24"/>
        </w:rPr>
        <w:t xml:space="preserve">февраля </w:t>
      </w:r>
      <w:r w:rsidRPr="00FF4500">
        <w:rPr>
          <w:rFonts w:ascii="Times New Roman" w:hAnsi="Times New Roman" w:cs="Times New Roman"/>
          <w:sz w:val="24"/>
          <w:szCs w:val="24"/>
        </w:rPr>
        <w:t>201</w:t>
      </w:r>
      <w:r w:rsidR="00095896">
        <w:rPr>
          <w:rFonts w:ascii="Times New Roman" w:hAnsi="Times New Roman" w:cs="Times New Roman"/>
          <w:sz w:val="24"/>
          <w:szCs w:val="24"/>
        </w:rPr>
        <w:t>7</w:t>
      </w:r>
      <w:r w:rsidRPr="00FF4500">
        <w:rPr>
          <w:rFonts w:ascii="Times New Roman" w:hAnsi="Times New Roman" w:cs="Times New Roman"/>
          <w:sz w:val="24"/>
          <w:szCs w:val="24"/>
        </w:rPr>
        <w:t xml:space="preserve"> года</w:t>
      </w:r>
    </w:p>
    <w:p w:rsidR="00480B26" w:rsidRPr="00FF4500" w:rsidRDefault="00480B26" w:rsidP="00480B26">
      <w:pPr>
        <w:ind w:firstLine="720"/>
        <w:jc w:val="both"/>
        <w:rPr>
          <w:rFonts w:ascii="Times New Roman" w:hAnsi="Times New Roman" w:cs="Times New Roman"/>
          <w:sz w:val="24"/>
          <w:szCs w:val="24"/>
        </w:rPr>
      </w:pPr>
    </w:p>
    <w:p w:rsidR="00480B26" w:rsidRPr="00FF4500" w:rsidRDefault="00480B26" w:rsidP="00480B26">
      <w:pPr>
        <w:rPr>
          <w:rFonts w:ascii="Times New Roman" w:hAnsi="Times New Roman" w:cs="Times New Roman"/>
          <w:bCs/>
          <w:sz w:val="24"/>
          <w:szCs w:val="24"/>
        </w:rPr>
      </w:pPr>
      <w:r w:rsidRPr="00FF4500">
        <w:rPr>
          <w:rFonts w:ascii="Times New Roman" w:hAnsi="Times New Roman" w:cs="Times New Roman"/>
          <w:sz w:val="24"/>
          <w:szCs w:val="24"/>
        </w:rPr>
        <w:t>4.4.</w:t>
      </w:r>
      <w:r w:rsidRPr="00FF4500">
        <w:rPr>
          <w:rFonts w:ascii="Times New Roman" w:hAnsi="Times New Roman" w:cs="Times New Roman"/>
          <w:iCs/>
          <w:color w:val="000000"/>
          <w:spacing w:val="-6"/>
          <w:sz w:val="24"/>
          <w:szCs w:val="24"/>
        </w:rPr>
        <w:t xml:space="preserve"> Организовать действенный внутришкольный </w:t>
      </w:r>
      <w:proofErr w:type="gramStart"/>
      <w:r w:rsidRPr="00FF4500">
        <w:rPr>
          <w:rFonts w:ascii="Times New Roman" w:hAnsi="Times New Roman" w:cs="Times New Roman"/>
          <w:iCs/>
          <w:color w:val="000000"/>
          <w:spacing w:val="-6"/>
          <w:sz w:val="24"/>
          <w:szCs w:val="24"/>
        </w:rPr>
        <w:t>контроль   за</w:t>
      </w:r>
      <w:proofErr w:type="gramEnd"/>
      <w:r w:rsidRPr="00FF4500">
        <w:rPr>
          <w:rFonts w:ascii="Times New Roman" w:hAnsi="Times New Roman" w:cs="Times New Roman"/>
          <w:iCs/>
          <w:color w:val="000000"/>
          <w:spacing w:val="-6"/>
          <w:sz w:val="24"/>
          <w:szCs w:val="24"/>
        </w:rPr>
        <w:t xml:space="preserve"> работой  учителей – предметников, классных руководителей   со слабоуспевающими учащимися, обеспечить эффективный контроль за подготовкой выпускников к государственной (итоговой) аттестации. </w:t>
      </w:r>
      <w:r w:rsidRPr="00FF4500">
        <w:rPr>
          <w:rFonts w:ascii="Times New Roman" w:hAnsi="Times New Roman" w:cs="Times New Roman"/>
          <w:bCs/>
          <w:sz w:val="24"/>
          <w:szCs w:val="24"/>
        </w:rPr>
        <w:t xml:space="preserve">Эффективно использовать анализ результатов ЕГЭ и ГИА, диагностических работ в преподавании учебных    предметов в ОУ и в совершенствовании </w:t>
      </w:r>
      <w:proofErr w:type="spellStart"/>
      <w:r w:rsidRPr="00FF4500">
        <w:rPr>
          <w:rFonts w:ascii="Times New Roman" w:hAnsi="Times New Roman" w:cs="Times New Roman"/>
          <w:bCs/>
          <w:sz w:val="24"/>
          <w:szCs w:val="24"/>
        </w:rPr>
        <w:t>внутришкольного</w:t>
      </w:r>
      <w:proofErr w:type="spellEnd"/>
      <w:r w:rsidRPr="00FF4500">
        <w:rPr>
          <w:rFonts w:ascii="Times New Roman" w:hAnsi="Times New Roman" w:cs="Times New Roman"/>
          <w:bCs/>
          <w:sz w:val="24"/>
          <w:szCs w:val="24"/>
        </w:rPr>
        <w:t xml:space="preserve"> контроля качества преподавания.</w:t>
      </w:r>
    </w:p>
    <w:p w:rsidR="00480B26" w:rsidRPr="00480B26" w:rsidRDefault="00480B26" w:rsidP="00095896">
      <w:pPr>
        <w:ind w:left="4956"/>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в течение учебного года</w:t>
      </w:r>
    </w:p>
    <w:p w:rsidR="00480B26" w:rsidRPr="00480B26" w:rsidRDefault="00480B26" w:rsidP="00480B26">
      <w:pPr>
        <w:ind w:left="4956" w:firstLine="708"/>
        <w:jc w:val="both"/>
        <w:rPr>
          <w:rFonts w:ascii="Times New Roman" w:hAnsi="Times New Roman" w:cs="Times New Roman"/>
          <w:sz w:val="24"/>
          <w:szCs w:val="24"/>
        </w:rPr>
      </w:pPr>
    </w:p>
    <w:p w:rsidR="00480B26" w:rsidRPr="00FF4500" w:rsidRDefault="00480B26" w:rsidP="00480B26">
      <w:pPr>
        <w:widowControl w:val="0"/>
        <w:shd w:val="clear" w:color="auto" w:fill="FFFFFF"/>
        <w:autoSpaceDE w:val="0"/>
        <w:autoSpaceDN w:val="0"/>
        <w:adjustRightInd w:val="0"/>
        <w:ind w:right="77"/>
        <w:jc w:val="both"/>
        <w:rPr>
          <w:rFonts w:ascii="Times New Roman" w:hAnsi="Times New Roman" w:cs="Times New Roman"/>
          <w:iCs/>
          <w:color w:val="000000"/>
          <w:spacing w:val="-6"/>
          <w:sz w:val="24"/>
          <w:szCs w:val="24"/>
        </w:rPr>
      </w:pPr>
      <w:r>
        <w:rPr>
          <w:rFonts w:ascii="Times New Roman" w:hAnsi="Times New Roman" w:cs="Times New Roman"/>
          <w:iCs/>
          <w:color w:val="000000"/>
          <w:spacing w:val="-6"/>
          <w:sz w:val="24"/>
          <w:szCs w:val="24"/>
        </w:rPr>
        <w:t>4.5</w:t>
      </w:r>
      <w:proofErr w:type="gramStart"/>
      <w:r>
        <w:rPr>
          <w:rFonts w:ascii="Times New Roman" w:hAnsi="Times New Roman" w:cs="Times New Roman"/>
          <w:iCs/>
          <w:color w:val="000000"/>
          <w:spacing w:val="-6"/>
          <w:sz w:val="24"/>
          <w:szCs w:val="24"/>
        </w:rPr>
        <w:t xml:space="preserve"> </w:t>
      </w:r>
      <w:r w:rsidRPr="00FF4500">
        <w:rPr>
          <w:rFonts w:ascii="Times New Roman" w:hAnsi="Times New Roman" w:cs="Times New Roman"/>
          <w:iCs/>
          <w:color w:val="000000"/>
          <w:spacing w:val="-6"/>
          <w:sz w:val="24"/>
          <w:szCs w:val="24"/>
        </w:rPr>
        <w:t>О</w:t>
      </w:r>
      <w:proofErr w:type="gramEnd"/>
      <w:r w:rsidRPr="00FF4500">
        <w:rPr>
          <w:rFonts w:ascii="Times New Roman" w:hAnsi="Times New Roman" w:cs="Times New Roman"/>
          <w:iCs/>
          <w:color w:val="000000"/>
          <w:spacing w:val="-6"/>
          <w:sz w:val="24"/>
          <w:szCs w:val="24"/>
        </w:rPr>
        <w:t>существлять системную  работу   со слабоуспевающими выпускниками при подготовке  их к сдаче государственной (итоговой) аттестации в 201</w:t>
      </w:r>
      <w:r w:rsidR="00095896">
        <w:rPr>
          <w:rFonts w:ascii="Times New Roman" w:hAnsi="Times New Roman" w:cs="Times New Roman"/>
          <w:iCs/>
          <w:color w:val="000000"/>
          <w:spacing w:val="-6"/>
          <w:sz w:val="24"/>
          <w:szCs w:val="24"/>
        </w:rPr>
        <w:t>6</w:t>
      </w:r>
      <w:r w:rsidRPr="00FF4500">
        <w:rPr>
          <w:rFonts w:ascii="Times New Roman" w:hAnsi="Times New Roman" w:cs="Times New Roman"/>
          <w:iCs/>
          <w:color w:val="000000"/>
          <w:spacing w:val="-6"/>
          <w:sz w:val="24"/>
          <w:szCs w:val="24"/>
        </w:rPr>
        <w:t>-201</w:t>
      </w:r>
      <w:r w:rsidR="00095896">
        <w:rPr>
          <w:rFonts w:ascii="Times New Roman" w:hAnsi="Times New Roman" w:cs="Times New Roman"/>
          <w:iCs/>
          <w:color w:val="000000"/>
          <w:spacing w:val="-6"/>
          <w:sz w:val="24"/>
          <w:szCs w:val="24"/>
        </w:rPr>
        <w:t>7</w:t>
      </w:r>
      <w:r w:rsidRPr="00FF4500">
        <w:rPr>
          <w:rFonts w:ascii="Times New Roman" w:hAnsi="Times New Roman" w:cs="Times New Roman"/>
          <w:iCs/>
          <w:color w:val="000000"/>
          <w:spacing w:val="-6"/>
          <w:sz w:val="24"/>
          <w:szCs w:val="24"/>
        </w:rPr>
        <w:t xml:space="preserve"> учебном году; </w:t>
      </w:r>
    </w:p>
    <w:p w:rsidR="00095896" w:rsidRDefault="00095896" w:rsidP="00095896">
      <w:pPr>
        <w:ind w:left="4956"/>
        <w:jc w:val="both"/>
        <w:rPr>
          <w:rFonts w:ascii="Times New Roman" w:hAnsi="Times New Roman" w:cs="Times New Roman"/>
          <w:sz w:val="24"/>
          <w:szCs w:val="24"/>
        </w:rPr>
      </w:pPr>
    </w:p>
    <w:p w:rsidR="00480B26" w:rsidRPr="00FF4500" w:rsidRDefault="00480B26" w:rsidP="00095896">
      <w:pPr>
        <w:ind w:left="4956"/>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в течение учебного года</w:t>
      </w:r>
    </w:p>
    <w:p w:rsidR="00480B26" w:rsidRPr="00FF4500" w:rsidRDefault="00480B26" w:rsidP="00480B26">
      <w:pPr>
        <w:shd w:val="clear" w:color="auto" w:fill="FFFFFF"/>
        <w:ind w:left="4956" w:right="77" w:firstLine="708"/>
        <w:jc w:val="both"/>
        <w:rPr>
          <w:rFonts w:ascii="Times New Roman" w:hAnsi="Times New Roman" w:cs="Times New Roman"/>
          <w:iCs/>
          <w:color w:val="000000"/>
          <w:spacing w:val="-6"/>
          <w:sz w:val="24"/>
          <w:szCs w:val="24"/>
        </w:rPr>
      </w:pPr>
    </w:p>
    <w:p w:rsidR="00480B26" w:rsidRPr="00FF4500" w:rsidRDefault="00480B26" w:rsidP="00480B26">
      <w:pPr>
        <w:jc w:val="both"/>
        <w:rPr>
          <w:rFonts w:ascii="Times New Roman" w:hAnsi="Times New Roman" w:cs="Times New Roman"/>
          <w:sz w:val="24"/>
          <w:szCs w:val="24"/>
        </w:rPr>
      </w:pPr>
      <w:r w:rsidRPr="00FF4500">
        <w:rPr>
          <w:rFonts w:ascii="Times New Roman" w:hAnsi="Times New Roman" w:cs="Times New Roman"/>
          <w:iCs/>
          <w:color w:val="000000"/>
          <w:spacing w:val="-6"/>
          <w:sz w:val="24"/>
          <w:szCs w:val="24"/>
        </w:rPr>
        <w:t xml:space="preserve">4.6. Проанализировать  уровень </w:t>
      </w:r>
      <w:proofErr w:type="spellStart"/>
      <w:r w:rsidRPr="00FF4500">
        <w:rPr>
          <w:rFonts w:ascii="Times New Roman" w:hAnsi="Times New Roman" w:cs="Times New Roman"/>
          <w:iCs/>
          <w:color w:val="000000"/>
          <w:spacing w:val="-6"/>
          <w:sz w:val="24"/>
          <w:szCs w:val="24"/>
        </w:rPr>
        <w:t>обученности</w:t>
      </w:r>
      <w:proofErr w:type="spellEnd"/>
      <w:r w:rsidRPr="00FF4500">
        <w:rPr>
          <w:rFonts w:ascii="Times New Roman" w:hAnsi="Times New Roman" w:cs="Times New Roman"/>
          <w:iCs/>
          <w:color w:val="000000"/>
          <w:spacing w:val="-6"/>
          <w:sz w:val="24"/>
          <w:szCs w:val="24"/>
        </w:rPr>
        <w:t xml:space="preserve">  учащихся по итогам КДР, промежуточной аттестации, обсудив данную информацию на педагогических советах, методических   объединениях и принять исчерпывающие меры по ликвидации пробелов  в знаниях учащихся. </w:t>
      </w:r>
      <w:r w:rsidRPr="00FF4500">
        <w:rPr>
          <w:rFonts w:ascii="Times New Roman" w:hAnsi="Times New Roman" w:cs="Times New Roman"/>
          <w:sz w:val="24"/>
          <w:szCs w:val="24"/>
        </w:rPr>
        <w:t>Провести  мониторинг   результатов диагностических работ  в целом по школе и конкретно по каждому классу и каждому выпускнику и с</w:t>
      </w:r>
      <w:r w:rsidRPr="00FF4500">
        <w:rPr>
          <w:rFonts w:ascii="Times New Roman" w:hAnsi="Times New Roman" w:cs="Times New Roman"/>
          <w:bCs/>
          <w:sz w:val="24"/>
          <w:szCs w:val="24"/>
        </w:rPr>
        <w:t>воевременно ознакомить  родителей с   успеваемостью и  результатами диагностических работ   (под роспись)</w:t>
      </w:r>
    </w:p>
    <w:p w:rsidR="00480B26" w:rsidRPr="00FF4500" w:rsidRDefault="00480B26" w:rsidP="00095896">
      <w:pPr>
        <w:widowControl w:val="0"/>
        <w:shd w:val="clear" w:color="auto" w:fill="FFFFFF"/>
        <w:autoSpaceDE w:val="0"/>
        <w:autoSpaceDN w:val="0"/>
        <w:adjustRightInd w:val="0"/>
        <w:ind w:left="4956" w:right="77"/>
        <w:jc w:val="both"/>
        <w:rPr>
          <w:rFonts w:ascii="Times New Roman" w:hAnsi="Times New Roman" w:cs="Times New Roman"/>
          <w:iCs/>
          <w:color w:val="000000"/>
          <w:spacing w:val="-6"/>
          <w:sz w:val="24"/>
          <w:szCs w:val="24"/>
        </w:rPr>
      </w:pPr>
      <w:r w:rsidRPr="00FF4500">
        <w:rPr>
          <w:rFonts w:ascii="Times New Roman" w:hAnsi="Times New Roman" w:cs="Times New Roman"/>
          <w:iCs/>
          <w:color w:val="000000"/>
          <w:spacing w:val="-6"/>
          <w:sz w:val="24"/>
          <w:szCs w:val="24"/>
        </w:rPr>
        <w:t>Ср</w:t>
      </w:r>
      <w:r w:rsidR="00095896">
        <w:rPr>
          <w:rFonts w:ascii="Times New Roman" w:hAnsi="Times New Roman" w:cs="Times New Roman"/>
          <w:iCs/>
          <w:color w:val="000000"/>
          <w:spacing w:val="-6"/>
          <w:sz w:val="24"/>
          <w:szCs w:val="24"/>
        </w:rPr>
        <w:t>ок исполнения: до 1 февраля 2017</w:t>
      </w:r>
      <w:r w:rsidRPr="00FF4500">
        <w:rPr>
          <w:rFonts w:ascii="Times New Roman" w:hAnsi="Times New Roman" w:cs="Times New Roman"/>
          <w:iCs/>
          <w:color w:val="000000"/>
          <w:spacing w:val="-6"/>
          <w:sz w:val="24"/>
          <w:szCs w:val="24"/>
        </w:rPr>
        <w:t xml:space="preserve"> года</w:t>
      </w:r>
    </w:p>
    <w:p w:rsidR="00480B26" w:rsidRPr="00FF4500" w:rsidRDefault="00480B26" w:rsidP="00480B26">
      <w:pPr>
        <w:shd w:val="clear" w:color="auto" w:fill="FFFFFF"/>
        <w:ind w:left="4956" w:right="77"/>
        <w:jc w:val="both"/>
        <w:rPr>
          <w:rFonts w:ascii="Times New Roman" w:hAnsi="Times New Roman" w:cs="Times New Roman"/>
          <w:bCs/>
          <w:sz w:val="24"/>
          <w:szCs w:val="24"/>
        </w:rPr>
      </w:pPr>
      <w:r w:rsidRPr="00FF4500">
        <w:rPr>
          <w:rFonts w:ascii="Times New Roman" w:hAnsi="Times New Roman" w:cs="Times New Roman"/>
          <w:iCs/>
          <w:color w:val="000000"/>
          <w:spacing w:val="-6"/>
          <w:sz w:val="24"/>
          <w:szCs w:val="24"/>
        </w:rPr>
        <w:t xml:space="preserve"> </w:t>
      </w:r>
    </w:p>
    <w:p w:rsidR="00480B26" w:rsidRPr="00FF4500" w:rsidRDefault="00480B26" w:rsidP="00480B26">
      <w:pPr>
        <w:rPr>
          <w:rFonts w:ascii="Times New Roman" w:hAnsi="Times New Roman" w:cs="Times New Roman"/>
          <w:bCs/>
          <w:sz w:val="24"/>
          <w:szCs w:val="24"/>
        </w:rPr>
      </w:pPr>
      <w:r>
        <w:rPr>
          <w:rFonts w:ascii="Times New Roman" w:hAnsi="Times New Roman" w:cs="Times New Roman"/>
          <w:bCs/>
          <w:sz w:val="24"/>
          <w:szCs w:val="24"/>
        </w:rPr>
        <w:t xml:space="preserve">  </w:t>
      </w:r>
      <w:r w:rsidRPr="00FF4500">
        <w:rPr>
          <w:rFonts w:ascii="Times New Roman" w:hAnsi="Times New Roman" w:cs="Times New Roman"/>
          <w:bCs/>
          <w:sz w:val="24"/>
          <w:szCs w:val="24"/>
        </w:rPr>
        <w:t xml:space="preserve">4.7. Проводить работу по прогнозированию итогов учебной четверти и принятию соответствующих мер по  повышению уровня </w:t>
      </w:r>
      <w:proofErr w:type="spellStart"/>
      <w:r w:rsidRPr="00FF4500">
        <w:rPr>
          <w:rFonts w:ascii="Times New Roman" w:hAnsi="Times New Roman" w:cs="Times New Roman"/>
          <w:bCs/>
          <w:sz w:val="24"/>
          <w:szCs w:val="24"/>
        </w:rPr>
        <w:t>обученности</w:t>
      </w:r>
      <w:proofErr w:type="spellEnd"/>
      <w:r w:rsidRPr="00FF4500">
        <w:rPr>
          <w:rFonts w:ascii="Times New Roman" w:hAnsi="Times New Roman" w:cs="Times New Roman"/>
          <w:bCs/>
          <w:sz w:val="24"/>
          <w:szCs w:val="24"/>
        </w:rPr>
        <w:t xml:space="preserve">  учащихся.</w:t>
      </w:r>
    </w:p>
    <w:p w:rsidR="00095896" w:rsidRDefault="00480B26" w:rsidP="00480B26">
      <w:pPr>
        <w:ind w:left="4956" w:firstLine="708"/>
        <w:jc w:val="both"/>
        <w:rPr>
          <w:rFonts w:ascii="Times New Roman" w:hAnsi="Times New Roman" w:cs="Times New Roman"/>
          <w:bCs/>
          <w:sz w:val="24"/>
          <w:szCs w:val="24"/>
        </w:rPr>
      </w:pPr>
      <w:r w:rsidRPr="00FF4500">
        <w:rPr>
          <w:rFonts w:ascii="Times New Roman" w:hAnsi="Times New Roman" w:cs="Times New Roman"/>
          <w:bCs/>
          <w:sz w:val="24"/>
          <w:szCs w:val="24"/>
        </w:rPr>
        <w:t xml:space="preserve">         </w:t>
      </w:r>
      <w:r w:rsidR="00095896">
        <w:rPr>
          <w:rFonts w:ascii="Times New Roman" w:hAnsi="Times New Roman" w:cs="Times New Roman"/>
          <w:bCs/>
          <w:sz w:val="24"/>
          <w:szCs w:val="24"/>
        </w:rPr>
        <w:t xml:space="preserve">                       </w:t>
      </w:r>
    </w:p>
    <w:p w:rsidR="00480B26" w:rsidRPr="00FF4500" w:rsidRDefault="00480B26" w:rsidP="00095896">
      <w:pPr>
        <w:ind w:left="4248" w:firstLine="708"/>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в течение учебного года</w:t>
      </w:r>
    </w:p>
    <w:p w:rsidR="00480B26" w:rsidRPr="00FF4500" w:rsidRDefault="00480B26" w:rsidP="00480B26">
      <w:pPr>
        <w:rPr>
          <w:rFonts w:ascii="Times New Roman" w:hAnsi="Times New Roman" w:cs="Times New Roman"/>
          <w:bCs/>
          <w:sz w:val="24"/>
          <w:szCs w:val="24"/>
        </w:rPr>
      </w:pPr>
      <w:r w:rsidRPr="00FF4500">
        <w:rPr>
          <w:rFonts w:ascii="Times New Roman" w:hAnsi="Times New Roman" w:cs="Times New Roman"/>
          <w:bCs/>
          <w:sz w:val="24"/>
          <w:szCs w:val="24"/>
        </w:rPr>
        <w:t xml:space="preserve"> </w:t>
      </w:r>
    </w:p>
    <w:p w:rsidR="00480B26" w:rsidRPr="00FF4500" w:rsidRDefault="00480B26" w:rsidP="00480B26">
      <w:pPr>
        <w:rPr>
          <w:rFonts w:ascii="Times New Roman" w:hAnsi="Times New Roman" w:cs="Times New Roman"/>
          <w:bCs/>
          <w:sz w:val="24"/>
          <w:szCs w:val="24"/>
        </w:rPr>
      </w:pPr>
      <w:r w:rsidRPr="00FF4500">
        <w:rPr>
          <w:rFonts w:ascii="Times New Roman" w:hAnsi="Times New Roman" w:cs="Times New Roman"/>
          <w:bCs/>
          <w:sz w:val="24"/>
          <w:szCs w:val="24"/>
        </w:rPr>
        <w:t>4.8</w:t>
      </w:r>
      <w:proofErr w:type="gramStart"/>
      <w:r w:rsidRPr="00FF4500">
        <w:rPr>
          <w:rFonts w:ascii="Times New Roman" w:hAnsi="Times New Roman" w:cs="Times New Roman"/>
          <w:bCs/>
          <w:sz w:val="24"/>
          <w:szCs w:val="24"/>
        </w:rPr>
        <w:t xml:space="preserve">  Х</w:t>
      </w:r>
      <w:proofErr w:type="gramEnd"/>
      <w:r w:rsidRPr="00FF4500">
        <w:rPr>
          <w:rFonts w:ascii="Times New Roman" w:hAnsi="Times New Roman" w:cs="Times New Roman"/>
          <w:bCs/>
          <w:sz w:val="24"/>
          <w:szCs w:val="24"/>
        </w:rPr>
        <w:t xml:space="preserve">одатайствовать перед главами сельских поселений о проведении Советов профилактики с заслушиванием  родителей,  не контролирующих успеваемость и посещаемость своих детей в  ОУ. </w:t>
      </w:r>
    </w:p>
    <w:p w:rsidR="00480B26" w:rsidRPr="00FF4500" w:rsidRDefault="00480B26" w:rsidP="00480B26">
      <w:pPr>
        <w:rPr>
          <w:rFonts w:ascii="Times New Roman" w:hAnsi="Times New Roman" w:cs="Times New Roman"/>
          <w:bCs/>
          <w:sz w:val="24"/>
          <w:szCs w:val="24"/>
        </w:rPr>
      </w:pPr>
    </w:p>
    <w:p w:rsidR="00480B26" w:rsidRPr="00FF4500" w:rsidRDefault="00480B26" w:rsidP="00095896">
      <w:pPr>
        <w:ind w:left="4956"/>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в течение учебного года</w:t>
      </w:r>
    </w:p>
    <w:p w:rsidR="00480B26" w:rsidRPr="00FF4500" w:rsidRDefault="00480B26" w:rsidP="00480B26">
      <w:pPr>
        <w:rPr>
          <w:rFonts w:ascii="Times New Roman" w:hAnsi="Times New Roman" w:cs="Times New Roman"/>
          <w:bCs/>
          <w:sz w:val="24"/>
          <w:szCs w:val="24"/>
        </w:rPr>
      </w:pPr>
    </w:p>
    <w:p w:rsidR="00480B26" w:rsidRPr="00FF4500" w:rsidRDefault="00480B26" w:rsidP="00480B26">
      <w:pPr>
        <w:rPr>
          <w:rFonts w:ascii="Times New Roman" w:hAnsi="Times New Roman" w:cs="Times New Roman"/>
          <w:bCs/>
          <w:sz w:val="24"/>
          <w:szCs w:val="24"/>
        </w:rPr>
      </w:pPr>
      <w:r>
        <w:rPr>
          <w:rFonts w:ascii="Times New Roman" w:hAnsi="Times New Roman" w:cs="Times New Roman"/>
          <w:bCs/>
          <w:sz w:val="24"/>
          <w:szCs w:val="24"/>
        </w:rPr>
        <w:t xml:space="preserve"> </w:t>
      </w:r>
      <w:r w:rsidRPr="00FF4500">
        <w:rPr>
          <w:rFonts w:ascii="Times New Roman" w:hAnsi="Times New Roman" w:cs="Times New Roman"/>
          <w:bCs/>
          <w:sz w:val="24"/>
          <w:szCs w:val="24"/>
        </w:rPr>
        <w:t>4.9</w:t>
      </w:r>
      <w:proofErr w:type="gramStart"/>
      <w:r w:rsidRPr="00FF4500">
        <w:rPr>
          <w:rFonts w:ascii="Times New Roman" w:hAnsi="Times New Roman" w:cs="Times New Roman"/>
          <w:bCs/>
          <w:sz w:val="24"/>
          <w:szCs w:val="24"/>
        </w:rPr>
        <w:t xml:space="preserve">  Л</w:t>
      </w:r>
      <w:proofErr w:type="gramEnd"/>
      <w:r w:rsidRPr="00FF4500">
        <w:rPr>
          <w:rFonts w:ascii="Times New Roman" w:hAnsi="Times New Roman" w:cs="Times New Roman"/>
          <w:bCs/>
          <w:sz w:val="24"/>
          <w:szCs w:val="24"/>
        </w:rPr>
        <w:t>ично контролировать посещение учащимися МКП, организованных на уровне управления образования, школы</w:t>
      </w:r>
    </w:p>
    <w:p w:rsidR="00480B26" w:rsidRPr="00FF4500" w:rsidRDefault="00480B26" w:rsidP="00095896">
      <w:pPr>
        <w:ind w:left="4956"/>
        <w:jc w:val="both"/>
        <w:rPr>
          <w:rFonts w:ascii="Times New Roman" w:hAnsi="Times New Roman" w:cs="Times New Roman"/>
          <w:sz w:val="24"/>
          <w:szCs w:val="24"/>
        </w:rPr>
      </w:pPr>
      <w:r w:rsidRPr="00FF4500">
        <w:rPr>
          <w:rFonts w:ascii="Times New Roman" w:hAnsi="Times New Roman" w:cs="Times New Roman"/>
          <w:sz w:val="24"/>
          <w:szCs w:val="24"/>
        </w:rPr>
        <w:t xml:space="preserve">Срок </w:t>
      </w:r>
      <w:r>
        <w:rPr>
          <w:rFonts w:ascii="Times New Roman" w:hAnsi="Times New Roman" w:cs="Times New Roman"/>
          <w:sz w:val="24"/>
          <w:szCs w:val="24"/>
        </w:rPr>
        <w:t>исполнения</w:t>
      </w:r>
      <w:r w:rsidRPr="00FF4500">
        <w:rPr>
          <w:rFonts w:ascii="Times New Roman" w:hAnsi="Times New Roman" w:cs="Times New Roman"/>
          <w:sz w:val="24"/>
          <w:szCs w:val="24"/>
        </w:rPr>
        <w:t>: в течение учебного года</w:t>
      </w:r>
    </w:p>
    <w:p w:rsidR="00480B26" w:rsidRPr="00FF4500" w:rsidRDefault="00480B26" w:rsidP="00480B26">
      <w:pPr>
        <w:rPr>
          <w:rFonts w:ascii="Times New Roman" w:hAnsi="Times New Roman" w:cs="Times New Roman"/>
          <w:sz w:val="24"/>
          <w:szCs w:val="24"/>
        </w:rPr>
      </w:pPr>
      <w:r w:rsidRPr="00FF4500">
        <w:rPr>
          <w:rFonts w:ascii="Times New Roman" w:hAnsi="Times New Roman" w:cs="Times New Roman"/>
          <w:bCs/>
          <w:sz w:val="24"/>
          <w:szCs w:val="24"/>
        </w:rPr>
        <w:t xml:space="preserve">. </w:t>
      </w:r>
      <w:r w:rsidRPr="00FF4500">
        <w:rPr>
          <w:rFonts w:ascii="Times New Roman" w:hAnsi="Times New Roman" w:cs="Times New Roman"/>
          <w:sz w:val="24"/>
          <w:szCs w:val="24"/>
        </w:rPr>
        <w:t xml:space="preserve"> </w:t>
      </w:r>
    </w:p>
    <w:p w:rsidR="00480B26" w:rsidRPr="00FF4500" w:rsidRDefault="00480B26" w:rsidP="00480B26">
      <w:pPr>
        <w:ind w:left="420"/>
        <w:jc w:val="both"/>
        <w:rPr>
          <w:rFonts w:ascii="Times New Roman" w:hAnsi="Times New Roman" w:cs="Times New Roman"/>
          <w:sz w:val="24"/>
          <w:szCs w:val="24"/>
        </w:rPr>
      </w:pPr>
      <w:r w:rsidRPr="00FF4500">
        <w:rPr>
          <w:rFonts w:ascii="Times New Roman" w:hAnsi="Times New Roman" w:cs="Times New Roman"/>
          <w:bCs/>
          <w:sz w:val="24"/>
          <w:szCs w:val="24"/>
        </w:rPr>
        <w:tab/>
      </w:r>
      <w:r w:rsidRPr="00FF4500">
        <w:rPr>
          <w:rFonts w:ascii="Times New Roman" w:hAnsi="Times New Roman" w:cs="Times New Roman"/>
          <w:bCs/>
          <w:sz w:val="24"/>
          <w:szCs w:val="24"/>
        </w:rPr>
        <w:tab/>
      </w:r>
      <w:r w:rsidRPr="00FF4500">
        <w:rPr>
          <w:rFonts w:ascii="Times New Roman" w:hAnsi="Times New Roman" w:cs="Times New Roman"/>
          <w:bCs/>
          <w:sz w:val="24"/>
          <w:szCs w:val="24"/>
        </w:rPr>
        <w:tab/>
        <w:t xml:space="preserve">   </w:t>
      </w:r>
    </w:p>
    <w:p w:rsidR="00480B26" w:rsidRPr="00FF4500" w:rsidRDefault="00480B26" w:rsidP="00480B26">
      <w:pPr>
        <w:jc w:val="both"/>
        <w:rPr>
          <w:rFonts w:ascii="Times New Roman" w:hAnsi="Times New Roman" w:cs="Times New Roman"/>
          <w:b/>
          <w:bCs/>
          <w:sz w:val="24"/>
          <w:szCs w:val="24"/>
        </w:rPr>
      </w:pPr>
      <w:r w:rsidRPr="00FF4500">
        <w:rPr>
          <w:rFonts w:ascii="Times New Roman" w:hAnsi="Times New Roman" w:cs="Times New Roman"/>
          <w:b/>
          <w:bCs/>
          <w:sz w:val="24"/>
          <w:szCs w:val="24"/>
        </w:rPr>
        <w:t xml:space="preserve">          5.  Учителям – предметникам, работающим в выпускных классах</w:t>
      </w:r>
      <w:r>
        <w:rPr>
          <w:rFonts w:ascii="Times New Roman" w:hAnsi="Times New Roman" w:cs="Times New Roman"/>
          <w:b/>
          <w:bCs/>
          <w:sz w:val="24"/>
          <w:szCs w:val="24"/>
        </w:rPr>
        <w:t>, в течение учебного года</w:t>
      </w:r>
      <w:r w:rsidRPr="00FF4500">
        <w:rPr>
          <w:rFonts w:ascii="Times New Roman" w:hAnsi="Times New Roman" w:cs="Times New Roman"/>
          <w:b/>
          <w:bCs/>
          <w:sz w:val="24"/>
          <w:szCs w:val="24"/>
        </w:rPr>
        <w:t>:</w:t>
      </w:r>
    </w:p>
    <w:p w:rsidR="00480B26" w:rsidRPr="00FF4500" w:rsidRDefault="00480B26" w:rsidP="00480B26">
      <w:pPr>
        <w:jc w:val="both"/>
        <w:rPr>
          <w:rFonts w:ascii="Times New Roman" w:hAnsi="Times New Roman" w:cs="Times New Roman"/>
          <w:b/>
          <w:bCs/>
          <w:sz w:val="24"/>
          <w:szCs w:val="24"/>
        </w:rPr>
      </w:pPr>
    </w:p>
    <w:p w:rsidR="00480B26" w:rsidRPr="00FF4500" w:rsidRDefault="00480B26" w:rsidP="00480B26">
      <w:pPr>
        <w:jc w:val="both"/>
        <w:rPr>
          <w:rFonts w:ascii="Times New Roman" w:hAnsi="Times New Roman" w:cs="Times New Roman"/>
          <w:sz w:val="24"/>
          <w:szCs w:val="24"/>
        </w:rPr>
      </w:pPr>
      <w:r w:rsidRPr="00FF4500">
        <w:rPr>
          <w:rFonts w:ascii="Times New Roman" w:hAnsi="Times New Roman" w:cs="Times New Roman"/>
          <w:bCs/>
          <w:sz w:val="24"/>
          <w:szCs w:val="24"/>
        </w:rPr>
        <w:t xml:space="preserve">5.1.     </w:t>
      </w:r>
      <w:r w:rsidRPr="00FF4500">
        <w:rPr>
          <w:rFonts w:ascii="Times New Roman" w:hAnsi="Times New Roman" w:cs="Times New Roman"/>
          <w:sz w:val="24"/>
          <w:szCs w:val="24"/>
        </w:rPr>
        <w:t xml:space="preserve">На каждом уроке отводить 5-7 минут для отработки элементарных знаний по учебному предмету в соответствии с Федеральным государственным образовательным стандартом (ФГОС), в первую очередь, по математике (устный счёт), по русскому языку (правила орфографии, клише). </w:t>
      </w:r>
    </w:p>
    <w:p w:rsidR="00480B26" w:rsidRPr="00FF4500" w:rsidRDefault="00480B26" w:rsidP="00480B26">
      <w:pPr>
        <w:jc w:val="both"/>
        <w:rPr>
          <w:rFonts w:ascii="Times New Roman" w:hAnsi="Times New Roman" w:cs="Times New Roman"/>
          <w:sz w:val="24"/>
          <w:szCs w:val="24"/>
        </w:rPr>
      </w:pPr>
      <w:r>
        <w:rPr>
          <w:rFonts w:ascii="Times New Roman" w:hAnsi="Times New Roman" w:cs="Times New Roman"/>
          <w:bCs/>
          <w:sz w:val="24"/>
          <w:szCs w:val="24"/>
        </w:rPr>
        <w:t>5.2</w:t>
      </w:r>
      <w:proofErr w:type="gramStart"/>
      <w:r>
        <w:rPr>
          <w:rFonts w:ascii="Times New Roman" w:hAnsi="Times New Roman" w:cs="Times New Roman"/>
          <w:bCs/>
          <w:sz w:val="24"/>
          <w:szCs w:val="24"/>
        </w:rPr>
        <w:t xml:space="preserve">     </w:t>
      </w:r>
      <w:r w:rsidRPr="00FF4500">
        <w:rPr>
          <w:rFonts w:ascii="Times New Roman" w:hAnsi="Times New Roman" w:cs="Times New Roman"/>
          <w:sz w:val="24"/>
          <w:szCs w:val="24"/>
        </w:rPr>
        <w:t>П</w:t>
      </w:r>
      <w:proofErr w:type="gramEnd"/>
      <w:r w:rsidRPr="00FF4500">
        <w:rPr>
          <w:rFonts w:ascii="Times New Roman" w:hAnsi="Times New Roman" w:cs="Times New Roman"/>
          <w:sz w:val="24"/>
          <w:szCs w:val="24"/>
        </w:rPr>
        <w:t xml:space="preserve">роводить своевременную диагностику ЗУН по преподаваемому предмету на </w:t>
      </w:r>
      <w:r w:rsidRPr="00095896">
        <w:rPr>
          <w:rFonts w:ascii="Times New Roman" w:hAnsi="Times New Roman" w:cs="Times New Roman"/>
          <w:b/>
          <w:sz w:val="24"/>
          <w:szCs w:val="24"/>
        </w:rPr>
        <w:t>основе диагностических работ</w:t>
      </w:r>
      <w:r w:rsidRPr="00FF4500">
        <w:rPr>
          <w:rFonts w:ascii="Times New Roman" w:hAnsi="Times New Roman" w:cs="Times New Roman"/>
          <w:sz w:val="24"/>
          <w:szCs w:val="24"/>
        </w:rPr>
        <w:t xml:space="preserve">,  контрольных срезов, административных контрольных работ, проверочных и самостоятельных работ, текущей успеваемости, сформировать список слабоуспевающих выпускников. </w:t>
      </w:r>
      <w:r w:rsidRPr="00FF4500">
        <w:rPr>
          <w:rFonts w:ascii="Times New Roman" w:hAnsi="Times New Roman" w:cs="Times New Roman"/>
          <w:sz w:val="24"/>
          <w:szCs w:val="24"/>
        </w:rPr>
        <w:br/>
      </w:r>
      <w:r>
        <w:rPr>
          <w:rFonts w:ascii="Times New Roman" w:hAnsi="Times New Roman" w:cs="Times New Roman"/>
          <w:sz w:val="24"/>
          <w:szCs w:val="24"/>
        </w:rPr>
        <w:t xml:space="preserve">5.3    </w:t>
      </w:r>
      <w:r w:rsidRPr="00FF4500">
        <w:rPr>
          <w:rFonts w:ascii="Times New Roman" w:hAnsi="Times New Roman" w:cs="Times New Roman"/>
          <w:sz w:val="24"/>
          <w:szCs w:val="24"/>
        </w:rPr>
        <w:t>Разработать  на основе проведённой диагностики план работы со слабоуспевающими по своему предмету  и проводить дополнительные индивидуально-групповые занятия с обучающимися.</w:t>
      </w:r>
    </w:p>
    <w:p w:rsidR="00480B26" w:rsidRPr="00FF4500" w:rsidRDefault="00480B26" w:rsidP="00480B26">
      <w:pPr>
        <w:numPr>
          <w:ilvl w:val="1"/>
          <w:numId w:val="6"/>
        </w:numPr>
        <w:tabs>
          <w:tab w:val="clear" w:pos="420"/>
          <w:tab w:val="num" w:pos="0"/>
        </w:tabs>
        <w:ind w:left="0" w:hanging="60"/>
        <w:jc w:val="both"/>
        <w:rPr>
          <w:rFonts w:ascii="Times New Roman" w:hAnsi="Times New Roman" w:cs="Times New Roman"/>
          <w:sz w:val="24"/>
          <w:szCs w:val="24"/>
        </w:rPr>
      </w:pPr>
      <w:r w:rsidRPr="00FF4500">
        <w:rPr>
          <w:rFonts w:ascii="Times New Roman" w:hAnsi="Times New Roman" w:cs="Times New Roman"/>
          <w:sz w:val="24"/>
          <w:szCs w:val="24"/>
        </w:rPr>
        <w:t>Проводить  мониторинг выполнения краевых и муниципальных диагностических работ по классу, мониторинг выполнения слабоуспевающими учащимися проверочных, самостоятельных работ, с учётом  результатов мониторинга вносит коррективы  в списки слабоуспевающих, в конкретные темы в КТП с указанием фамилии учащихся и тем для  отработки с ними на уроке.</w:t>
      </w:r>
    </w:p>
    <w:p w:rsidR="00480B26" w:rsidRPr="00FF4500" w:rsidRDefault="00480B26" w:rsidP="00480B26">
      <w:pPr>
        <w:numPr>
          <w:ilvl w:val="1"/>
          <w:numId w:val="3"/>
        </w:numPr>
        <w:tabs>
          <w:tab w:val="clear" w:pos="240"/>
          <w:tab w:val="num" w:pos="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F4500">
        <w:rPr>
          <w:rFonts w:ascii="Times New Roman" w:hAnsi="Times New Roman" w:cs="Times New Roman"/>
          <w:sz w:val="24"/>
          <w:szCs w:val="24"/>
        </w:rPr>
        <w:t>Составить индивидуальный план занятий с каждым слабоуспевающим учащимся с указанием конкретных тем для отработки ЗУН, необходимых для преодоления успешности по</w:t>
      </w:r>
      <w:r w:rsidR="009A1415">
        <w:rPr>
          <w:rFonts w:ascii="Times New Roman" w:hAnsi="Times New Roman" w:cs="Times New Roman"/>
          <w:sz w:val="24"/>
          <w:szCs w:val="24"/>
        </w:rPr>
        <w:t xml:space="preserve"> предметам</w:t>
      </w:r>
      <w:r w:rsidRPr="00FF4500">
        <w:rPr>
          <w:rFonts w:ascii="Times New Roman" w:hAnsi="Times New Roman" w:cs="Times New Roman"/>
          <w:sz w:val="24"/>
          <w:szCs w:val="24"/>
        </w:rPr>
        <w:t>. Проводит</w:t>
      </w:r>
      <w:r w:rsidR="009A1415">
        <w:rPr>
          <w:rFonts w:ascii="Times New Roman" w:hAnsi="Times New Roman" w:cs="Times New Roman"/>
          <w:sz w:val="24"/>
          <w:szCs w:val="24"/>
        </w:rPr>
        <w:t>ь</w:t>
      </w:r>
      <w:r w:rsidRPr="00FF4500">
        <w:rPr>
          <w:rFonts w:ascii="Times New Roman" w:hAnsi="Times New Roman" w:cs="Times New Roman"/>
          <w:sz w:val="24"/>
          <w:szCs w:val="24"/>
        </w:rPr>
        <w:t xml:space="preserve"> консультации, дополнительные индивидуально-групповые занятия со </w:t>
      </w:r>
      <w:proofErr w:type="gramStart"/>
      <w:r w:rsidRPr="00FF4500">
        <w:rPr>
          <w:rFonts w:ascii="Times New Roman" w:hAnsi="Times New Roman" w:cs="Times New Roman"/>
          <w:sz w:val="24"/>
          <w:szCs w:val="24"/>
        </w:rPr>
        <w:t>слабоуспевающими</w:t>
      </w:r>
      <w:proofErr w:type="gramEnd"/>
      <w:r w:rsidRPr="00FF4500">
        <w:rPr>
          <w:rFonts w:ascii="Times New Roman" w:hAnsi="Times New Roman" w:cs="Times New Roman"/>
          <w:sz w:val="24"/>
          <w:szCs w:val="24"/>
        </w:rPr>
        <w:t>, с каждым учащимся отрабатыват</w:t>
      </w:r>
      <w:r w:rsidR="009A1415">
        <w:rPr>
          <w:rFonts w:ascii="Times New Roman" w:hAnsi="Times New Roman" w:cs="Times New Roman"/>
          <w:sz w:val="24"/>
          <w:szCs w:val="24"/>
        </w:rPr>
        <w:t>ь</w:t>
      </w:r>
      <w:r w:rsidRPr="00FF4500">
        <w:rPr>
          <w:rFonts w:ascii="Times New Roman" w:hAnsi="Times New Roman" w:cs="Times New Roman"/>
          <w:sz w:val="24"/>
          <w:szCs w:val="24"/>
        </w:rPr>
        <w:t xml:space="preserve"> задания по его</w:t>
      </w:r>
      <w:r w:rsidR="009A1415">
        <w:rPr>
          <w:rFonts w:ascii="Times New Roman" w:hAnsi="Times New Roman" w:cs="Times New Roman"/>
          <w:sz w:val="24"/>
          <w:szCs w:val="24"/>
        </w:rPr>
        <w:t xml:space="preserve"> индивидуальному плану. Оказыва</w:t>
      </w:r>
      <w:r w:rsidRPr="00FF4500">
        <w:rPr>
          <w:rFonts w:ascii="Times New Roman" w:hAnsi="Times New Roman" w:cs="Times New Roman"/>
          <w:sz w:val="24"/>
          <w:szCs w:val="24"/>
        </w:rPr>
        <w:t>т</w:t>
      </w:r>
      <w:r w:rsidR="009A1415">
        <w:rPr>
          <w:rFonts w:ascii="Times New Roman" w:hAnsi="Times New Roman" w:cs="Times New Roman"/>
          <w:sz w:val="24"/>
          <w:szCs w:val="24"/>
        </w:rPr>
        <w:t>ь</w:t>
      </w:r>
      <w:r w:rsidRPr="00FF4500">
        <w:rPr>
          <w:rFonts w:ascii="Times New Roman" w:hAnsi="Times New Roman" w:cs="Times New Roman"/>
          <w:sz w:val="24"/>
          <w:szCs w:val="24"/>
        </w:rPr>
        <w:t xml:space="preserve"> помощь слабоуспевающим учащимся на уроке.</w:t>
      </w:r>
    </w:p>
    <w:p w:rsidR="00480B26" w:rsidRPr="00FF4500" w:rsidRDefault="00480B26" w:rsidP="00480B26">
      <w:pPr>
        <w:numPr>
          <w:ilvl w:val="1"/>
          <w:numId w:val="3"/>
        </w:numPr>
        <w:tabs>
          <w:tab w:val="clear" w:pos="240"/>
        </w:tabs>
        <w:ind w:left="0" w:hanging="60"/>
        <w:jc w:val="both"/>
        <w:rPr>
          <w:rFonts w:ascii="Times New Roman" w:hAnsi="Times New Roman" w:cs="Times New Roman"/>
          <w:sz w:val="24"/>
          <w:szCs w:val="24"/>
        </w:rPr>
      </w:pPr>
      <w:proofErr w:type="gramStart"/>
      <w:r w:rsidRPr="00FF4500">
        <w:rPr>
          <w:rFonts w:ascii="Times New Roman" w:hAnsi="Times New Roman" w:cs="Times New Roman"/>
          <w:sz w:val="24"/>
          <w:szCs w:val="24"/>
        </w:rPr>
        <w:t>Оформить индивидуальную диагностическую карту на каждого слабоуспевающего учащегося, содержащую разд</w:t>
      </w:r>
      <w:r w:rsidR="00BE4976">
        <w:rPr>
          <w:rFonts w:ascii="Times New Roman" w:hAnsi="Times New Roman" w:cs="Times New Roman"/>
          <w:sz w:val="24"/>
          <w:szCs w:val="24"/>
        </w:rPr>
        <w:t>елы, предусмотренные демоверсиями</w:t>
      </w:r>
      <w:r w:rsidRPr="00FF4500">
        <w:rPr>
          <w:rFonts w:ascii="Times New Roman" w:hAnsi="Times New Roman" w:cs="Times New Roman"/>
          <w:sz w:val="24"/>
          <w:szCs w:val="24"/>
        </w:rPr>
        <w:t xml:space="preserve"> </w:t>
      </w:r>
      <w:r w:rsidR="00BE4976">
        <w:rPr>
          <w:rFonts w:ascii="Times New Roman" w:hAnsi="Times New Roman" w:cs="Times New Roman"/>
          <w:sz w:val="24"/>
          <w:szCs w:val="24"/>
        </w:rPr>
        <w:t>и осуществля</w:t>
      </w:r>
      <w:r w:rsidRPr="00FF4500">
        <w:rPr>
          <w:rFonts w:ascii="Times New Roman" w:hAnsi="Times New Roman" w:cs="Times New Roman"/>
          <w:sz w:val="24"/>
          <w:szCs w:val="24"/>
        </w:rPr>
        <w:t>т</w:t>
      </w:r>
      <w:r w:rsidR="00BE4976">
        <w:rPr>
          <w:rFonts w:ascii="Times New Roman" w:hAnsi="Times New Roman" w:cs="Times New Roman"/>
          <w:sz w:val="24"/>
          <w:szCs w:val="24"/>
        </w:rPr>
        <w:t>ь</w:t>
      </w:r>
      <w:r w:rsidRPr="00FF4500">
        <w:rPr>
          <w:rFonts w:ascii="Times New Roman" w:hAnsi="Times New Roman" w:cs="Times New Roman"/>
          <w:sz w:val="24"/>
          <w:szCs w:val="24"/>
        </w:rPr>
        <w:t xml:space="preserve"> мониторинг  учебных достижений  обучающегося на основе результатов  контрольных работ (срезов) согласно КТП, административных контрольных работ, тренировочных КДР</w:t>
      </w:r>
      <w:r w:rsidR="00BE4976">
        <w:rPr>
          <w:rFonts w:ascii="Times New Roman" w:hAnsi="Times New Roman" w:cs="Times New Roman"/>
          <w:sz w:val="24"/>
          <w:szCs w:val="24"/>
        </w:rPr>
        <w:t xml:space="preserve"> и МДР</w:t>
      </w:r>
      <w:r w:rsidRPr="00FF4500">
        <w:rPr>
          <w:rFonts w:ascii="Times New Roman" w:hAnsi="Times New Roman" w:cs="Times New Roman"/>
          <w:sz w:val="24"/>
          <w:szCs w:val="24"/>
        </w:rPr>
        <w:t xml:space="preserve"> и с учётом отработок индивидуальных заданий (тестов) по необходимой тематике на уроках, на дополнительных занятиях, при выполнении домашнего задания.</w:t>
      </w:r>
      <w:proofErr w:type="gramEnd"/>
    </w:p>
    <w:p w:rsidR="00480B26" w:rsidRDefault="00480B26" w:rsidP="00480B26">
      <w:pPr>
        <w:numPr>
          <w:ilvl w:val="1"/>
          <w:numId w:val="4"/>
        </w:numPr>
        <w:tabs>
          <w:tab w:val="clear" w:pos="240"/>
          <w:tab w:val="num" w:pos="0"/>
        </w:tabs>
        <w:ind w:hanging="60"/>
        <w:jc w:val="both"/>
        <w:rPr>
          <w:rFonts w:ascii="Times New Roman" w:hAnsi="Times New Roman" w:cs="Times New Roman"/>
          <w:sz w:val="24"/>
          <w:szCs w:val="24"/>
        </w:rPr>
      </w:pPr>
      <w:r w:rsidRPr="00FF4500">
        <w:rPr>
          <w:rFonts w:ascii="Times New Roman" w:hAnsi="Times New Roman" w:cs="Times New Roman"/>
          <w:sz w:val="24"/>
          <w:szCs w:val="24"/>
        </w:rPr>
        <w:t xml:space="preserve">Информировать родителей о текущих оценках </w:t>
      </w:r>
      <w:proofErr w:type="gramStart"/>
      <w:r w:rsidRPr="00FF4500">
        <w:rPr>
          <w:rFonts w:ascii="Times New Roman" w:hAnsi="Times New Roman" w:cs="Times New Roman"/>
          <w:sz w:val="24"/>
          <w:szCs w:val="24"/>
        </w:rPr>
        <w:t>обучающегося</w:t>
      </w:r>
      <w:proofErr w:type="gramEnd"/>
      <w:r w:rsidRPr="00FF4500">
        <w:rPr>
          <w:rFonts w:ascii="Times New Roman" w:hAnsi="Times New Roman" w:cs="Times New Roman"/>
          <w:sz w:val="24"/>
          <w:szCs w:val="24"/>
        </w:rPr>
        <w:t xml:space="preserve"> по своему предмету, о результатах КДР, о посещении и итогах дополнительных занятий.</w:t>
      </w:r>
    </w:p>
    <w:p w:rsidR="009A1415" w:rsidRDefault="009A1415" w:rsidP="009A1415">
      <w:pPr>
        <w:ind w:left="240"/>
        <w:jc w:val="both"/>
        <w:rPr>
          <w:rFonts w:ascii="Times New Roman" w:hAnsi="Times New Roman" w:cs="Times New Roman"/>
          <w:sz w:val="24"/>
          <w:szCs w:val="24"/>
        </w:rPr>
      </w:pPr>
    </w:p>
    <w:p w:rsidR="00480B26" w:rsidRPr="009A1415" w:rsidRDefault="00480B26" w:rsidP="009A1415">
      <w:pPr>
        <w:pStyle w:val="a7"/>
        <w:numPr>
          <w:ilvl w:val="0"/>
          <w:numId w:val="4"/>
        </w:numPr>
        <w:rPr>
          <w:rFonts w:ascii="Times New Roman" w:hAnsi="Times New Roman" w:cs="Times New Roman"/>
          <w:b/>
          <w:sz w:val="24"/>
          <w:szCs w:val="24"/>
        </w:rPr>
      </w:pPr>
      <w:r w:rsidRPr="009A1415">
        <w:rPr>
          <w:rFonts w:ascii="Times New Roman" w:hAnsi="Times New Roman" w:cs="Times New Roman"/>
          <w:b/>
          <w:sz w:val="24"/>
          <w:szCs w:val="24"/>
        </w:rPr>
        <w:t>Классным руководителям выпускных классов в течение учебного года:</w:t>
      </w:r>
    </w:p>
    <w:p w:rsidR="009A1415" w:rsidRPr="009A1415" w:rsidRDefault="009A1415" w:rsidP="009A1415">
      <w:pPr>
        <w:pStyle w:val="a7"/>
        <w:ind w:left="360"/>
        <w:rPr>
          <w:rFonts w:ascii="Times New Roman" w:hAnsi="Times New Roman" w:cs="Times New Roman"/>
          <w:b/>
          <w:sz w:val="24"/>
          <w:szCs w:val="24"/>
        </w:rPr>
      </w:pPr>
    </w:p>
    <w:p w:rsidR="00480B26" w:rsidRPr="00FF4500" w:rsidRDefault="00480B26" w:rsidP="00480B26">
      <w:pPr>
        <w:ind w:left="-240" w:hanging="120"/>
        <w:jc w:val="both"/>
        <w:rPr>
          <w:rFonts w:ascii="Times New Roman" w:hAnsi="Times New Roman" w:cs="Times New Roman"/>
          <w:sz w:val="24"/>
          <w:szCs w:val="24"/>
        </w:rPr>
      </w:pPr>
      <w:r w:rsidRPr="00FF4500">
        <w:rPr>
          <w:rFonts w:ascii="Times New Roman" w:hAnsi="Times New Roman" w:cs="Times New Roman"/>
          <w:sz w:val="24"/>
          <w:szCs w:val="24"/>
        </w:rPr>
        <w:t xml:space="preserve">     6.1. Контролировать посещение слабоуспевающими учащимися учебных занятий и ежедневно информировать родителей о пропусках уроков.</w:t>
      </w:r>
    </w:p>
    <w:p w:rsidR="00480B26" w:rsidRPr="00FF4500" w:rsidRDefault="00480B26" w:rsidP="00480B26">
      <w:pPr>
        <w:ind w:left="-360" w:firstLine="120"/>
        <w:jc w:val="both"/>
        <w:rPr>
          <w:rFonts w:ascii="Times New Roman" w:hAnsi="Times New Roman" w:cs="Times New Roman"/>
          <w:sz w:val="24"/>
          <w:szCs w:val="24"/>
        </w:rPr>
      </w:pPr>
      <w:r w:rsidRPr="00FF4500">
        <w:rPr>
          <w:rFonts w:ascii="Times New Roman" w:hAnsi="Times New Roman" w:cs="Times New Roman"/>
          <w:sz w:val="24"/>
          <w:szCs w:val="24"/>
        </w:rPr>
        <w:t xml:space="preserve">    6.2.  Проводить мониторинг текущей успеваемости слабоуспевающих  обучающихся и прогнозируемых результатов учебной  четверти, осуществлять сотрудничество с учителями - предметниками в части своевременной ликвидации пробелов ЗУН у учащихся, имеющих отрицательные оценки.</w:t>
      </w:r>
    </w:p>
    <w:p w:rsidR="00480B26" w:rsidRPr="00FF4500" w:rsidRDefault="00480B26" w:rsidP="00480B26">
      <w:pPr>
        <w:ind w:left="-360"/>
        <w:jc w:val="both"/>
        <w:rPr>
          <w:rFonts w:ascii="Times New Roman" w:hAnsi="Times New Roman" w:cs="Times New Roman"/>
          <w:sz w:val="24"/>
          <w:szCs w:val="24"/>
        </w:rPr>
      </w:pPr>
      <w:r w:rsidRPr="00FF4500">
        <w:rPr>
          <w:rFonts w:ascii="Times New Roman" w:hAnsi="Times New Roman" w:cs="Times New Roman"/>
          <w:sz w:val="24"/>
          <w:szCs w:val="24"/>
        </w:rPr>
        <w:t xml:space="preserve">     6.3. Составлять совместно с учителями-предметниками список слабоуспевающих обучающихся по каждому предмету, график проведения педагогами дополнительных индивидуально - групповых занятий, контролировать посещение учащимися дополнительных занятий.</w:t>
      </w:r>
    </w:p>
    <w:p w:rsidR="00480B26" w:rsidRPr="00FF4500" w:rsidRDefault="00480B26" w:rsidP="00480B26">
      <w:pPr>
        <w:ind w:left="-360"/>
        <w:jc w:val="both"/>
        <w:rPr>
          <w:rFonts w:ascii="Times New Roman" w:hAnsi="Times New Roman" w:cs="Times New Roman"/>
          <w:sz w:val="24"/>
          <w:szCs w:val="24"/>
        </w:rPr>
      </w:pPr>
      <w:r w:rsidRPr="00FF4500">
        <w:rPr>
          <w:rFonts w:ascii="Times New Roman" w:hAnsi="Times New Roman" w:cs="Times New Roman"/>
          <w:sz w:val="24"/>
          <w:szCs w:val="24"/>
        </w:rPr>
        <w:t xml:space="preserve">     6.4. Осуществлять индивидуальную работу с родителями слабоуспевающих учащихся, информировать их  об учебных </w:t>
      </w:r>
      <w:proofErr w:type="gramStart"/>
      <w:r w:rsidRPr="00FF4500">
        <w:rPr>
          <w:rFonts w:ascii="Times New Roman" w:hAnsi="Times New Roman" w:cs="Times New Roman"/>
          <w:sz w:val="24"/>
          <w:szCs w:val="24"/>
        </w:rPr>
        <w:t>достижениях</w:t>
      </w:r>
      <w:proofErr w:type="gramEnd"/>
      <w:r w:rsidRPr="00FF4500">
        <w:rPr>
          <w:rFonts w:ascii="Times New Roman" w:hAnsi="Times New Roman" w:cs="Times New Roman"/>
          <w:sz w:val="24"/>
          <w:szCs w:val="24"/>
        </w:rPr>
        <w:t xml:space="preserve"> обучающихся по итогам:</w:t>
      </w:r>
    </w:p>
    <w:p w:rsidR="00480B26" w:rsidRPr="00FF4500" w:rsidRDefault="00480B26" w:rsidP="00480B26">
      <w:pPr>
        <w:numPr>
          <w:ilvl w:val="0"/>
          <w:numId w:val="2"/>
        </w:numPr>
        <w:tabs>
          <w:tab w:val="num" w:pos="0"/>
        </w:tabs>
        <w:ind w:left="0"/>
        <w:jc w:val="both"/>
        <w:rPr>
          <w:rFonts w:ascii="Times New Roman" w:hAnsi="Times New Roman" w:cs="Times New Roman"/>
          <w:sz w:val="24"/>
          <w:szCs w:val="24"/>
        </w:rPr>
      </w:pPr>
      <w:r w:rsidRPr="00FF4500">
        <w:rPr>
          <w:rFonts w:ascii="Times New Roman" w:hAnsi="Times New Roman" w:cs="Times New Roman"/>
          <w:sz w:val="24"/>
          <w:szCs w:val="24"/>
        </w:rPr>
        <w:t>текущей успеваемости;</w:t>
      </w:r>
    </w:p>
    <w:p w:rsidR="00480B26" w:rsidRPr="00FF4500" w:rsidRDefault="00480B26" w:rsidP="00480B26">
      <w:pPr>
        <w:numPr>
          <w:ilvl w:val="0"/>
          <w:numId w:val="2"/>
        </w:numPr>
        <w:tabs>
          <w:tab w:val="num" w:pos="0"/>
        </w:tabs>
        <w:ind w:left="0"/>
        <w:jc w:val="both"/>
        <w:rPr>
          <w:rFonts w:ascii="Times New Roman" w:hAnsi="Times New Roman" w:cs="Times New Roman"/>
          <w:sz w:val="24"/>
          <w:szCs w:val="24"/>
        </w:rPr>
      </w:pPr>
      <w:r w:rsidRPr="00FF4500">
        <w:rPr>
          <w:rFonts w:ascii="Times New Roman" w:hAnsi="Times New Roman" w:cs="Times New Roman"/>
          <w:sz w:val="24"/>
          <w:szCs w:val="24"/>
        </w:rPr>
        <w:t>посещения дополнительных занятий;</w:t>
      </w:r>
    </w:p>
    <w:p w:rsidR="00480B26" w:rsidRPr="00FF4500" w:rsidRDefault="00480B26" w:rsidP="00480B26">
      <w:pPr>
        <w:numPr>
          <w:ilvl w:val="0"/>
          <w:numId w:val="2"/>
        </w:numPr>
        <w:tabs>
          <w:tab w:val="num" w:pos="0"/>
        </w:tabs>
        <w:ind w:left="0"/>
        <w:jc w:val="both"/>
        <w:rPr>
          <w:rFonts w:ascii="Times New Roman" w:hAnsi="Times New Roman" w:cs="Times New Roman"/>
          <w:sz w:val="24"/>
          <w:szCs w:val="24"/>
        </w:rPr>
      </w:pPr>
      <w:r w:rsidRPr="00FF4500">
        <w:rPr>
          <w:rFonts w:ascii="Times New Roman" w:hAnsi="Times New Roman" w:cs="Times New Roman"/>
          <w:sz w:val="24"/>
          <w:szCs w:val="24"/>
        </w:rPr>
        <w:t xml:space="preserve"> тренировочных КДР</w:t>
      </w:r>
      <w:r w:rsidR="009A1415">
        <w:rPr>
          <w:rFonts w:ascii="Times New Roman" w:hAnsi="Times New Roman" w:cs="Times New Roman"/>
          <w:sz w:val="24"/>
          <w:szCs w:val="24"/>
        </w:rPr>
        <w:t xml:space="preserve"> и МДР</w:t>
      </w:r>
      <w:r w:rsidRPr="00FF4500">
        <w:rPr>
          <w:rFonts w:ascii="Times New Roman" w:hAnsi="Times New Roman" w:cs="Times New Roman"/>
          <w:sz w:val="24"/>
          <w:szCs w:val="24"/>
        </w:rPr>
        <w:t>;</w:t>
      </w:r>
    </w:p>
    <w:p w:rsidR="00480B26" w:rsidRPr="00FF4500" w:rsidRDefault="00480B26" w:rsidP="00480B26">
      <w:pPr>
        <w:numPr>
          <w:ilvl w:val="0"/>
          <w:numId w:val="2"/>
        </w:numPr>
        <w:tabs>
          <w:tab w:val="num" w:pos="0"/>
        </w:tabs>
        <w:ind w:left="0"/>
        <w:jc w:val="both"/>
        <w:rPr>
          <w:rFonts w:ascii="Times New Roman" w:hAnsi="Times New Roman" w:cs="Times New Roman"/>
          <w:sz w:val="24"/>
          <w:szCs w:val="24"/>
        </w:rPr>
      </w:pPr>
      <w:r w:rsidRPr="00FF4500">
        <w:rPr>
          <w:rFonts w:ascii="Times New Roman" w:hAnsi="Times New Roman" w:cs="Times New Roman"/>
          <w:sz w:val="24"/>
          <w:szCs w:val="24"/>
        </w:rPr>
        <w:t>промежуточной аттестации (по учебным четвертям).</w:t>
      </w:r>
    </w:p>
    <w:p w:rsidR="00480B26" w:rsidRDefault="00480B26" w:rsidP="00480B26">
      <w:pPr>
        <w:rPr>
          <w:rFonts w:ascii="Times New Roman" w:hAnsi="Times New Roman" w:cs="Times New Roman"/>
          <w:bCs/>
          <w:sz w:val="24"/>
          <w:szCs w:val="24"/>
        </w:rPr>
      </w:pPr>
    </w:p>
    <w:p w:rsidR="00480B26" w:rsidRDefault="00480B26" w:rsidP="00480B26">
      <w:pPr>
        <w:rPr>
          <w:rFonts w:ascii="Times New Roman" w:hAnsi="Times New Roman" w:cs="Times New Roman"/>
          <w:bCs/>
          <w:sz w:val="24"/>
          <w:szCs w:val="24"/>
        </w:rPr>
      </w:pPr>
    </w:p>
    <w:p w:rsidR="00480B26" w:rsidRDefault="00480B26" w:rsidP="00480B26">
      <w:pPr>
        <w:rPr>
          <w:rFonts w:ascii="Times New Roman" w:hAnsi="Times New Roman" w:cs="Times New Roman"/>
          <w:bCs/>
          <w:sz w:val="24"/>
          <w:szCs w:val="24"/>
        </w:rPr>
      </w:pPr>
    </w:p>
    <w:p w:rsidR="00480B26" w:rsidRDefault="00480B26" w:rsidP="00480B26">
      <w:pPr>
        <w:rPr>
          <w:rFonts w:ascii="Times New Roman" w:hAnsi="Times New Roman" w:cs="Times New Roman"/>
          <w:bCs/>
          <w:sz w:val="24"/>
          <w:szCs w:val="24"/>
        </w:rPr>
      </w:pPr>
    </w:p>
    <w:p w:rsidR="00480B26" w:rsidRPr="00FF4500" w:rsidRDefault="00095896" w:rsidP="00480B26">
      <w:pPr>
        <w:rPr>
          <w:rFonts w:ascii="Times New Roman" w:hAnsi="Times New Roman" w:cs="Times New Roman"/>
          <w:bCs/>
          <w:sz w:val="24"/>
          <w:szCs w:val="24"/>
        </w:rPr>
      </w:pPr>
      <w:r>
        <w:rPr>
          <w:rFonts w:ascii="Times New Roman" w:hAnsi="Times New Roman" w:cs="Times New Roman"/>
          <w:bCs/>
          <w:sz w:val="24"/>
          <w:szCs w:val="24"/>
        </w:rPr>
        <w:t>Н</w:t>
      </w:r>
      <w:r w:rsidR="00480B26" w:rsidRPr="00FF4500">
        <w:rPr>
          <w:rFonts w:ascii="Times New Roman" w:hAnsi="Times New Roman" w:cs="Times New Roman"/>
          <w:bCs/>
          <w:sz w:val="24"/>
          <w:szCs w:val="24"/>
        </w:rPr>
        <w:t>ачальник управления образования</w:t>
      </w:r>
      <w:r w:rsidR="00480B26" w:rsidRPr="00FF4500">
        <w:rPr>
          <w:rFonts w:ascii="Times New Roman" w:hAnsi="Times New Roman" w:cs="Times New Roman"/>
          <w:bCs/>
          <w:sz w:val="24"/>
          <w:szCs w:val="24"/>
        </w:rPr>
        <w:tab/>
      </w:r>
      <w:r w:rsidR="00480B26" w:rsidRPr="00FF4500">
        <w:rPr>
          <w:rFonts w:ascii="Times New Roman" w:hAnsi="Times New Roman" w:cs="Times New Roman"/>
          <w:bCs/>
          <w:sz w:val="24"/>
          <w:szCs w:val="24"/>
        </w:rPr>
        <w:tab/>
      </w:r>
      <w:r w:rsidR="00480B26" w:rsidRPr="00FF4500">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И.Б.Ватлин</w:t>
      </w:r>
      <w:proofErr w:type="spellEnd"/>
    </w:p>
    <w:p w:rsidR="00480B26" w:rsidRPr="00FF4500" w:rsidRDefault="00480B26" w:rsidP="00480B26">
      <w:pPr>
        <w:rPr>
          <w:rFonts w:ascii="Times New Roman" w:hAnsi="Times New Roman" w:cs="Times New Roman"/>
          <w:bCs/>
          <w:sz w:val="24"/>
          <w:szCs w:val="24"/>
        </w:rPr>
      </w:pPr>
    </w:p>
    <w:p w:rsidR="00215E79" w:rsidRDefault="00480B26" w:rsidP="00480B26">
      <w:r>
        <w:rPr>
          <w:rFonts w:ascii="Times New Roman" w:hAnsi="Times New Roman" w:cs="Times New Roman"/>
          <w:bCs/>
          <w:sz w:val="24"/>
          <w:szCs w:val="24"/>
        </w:rPr>
        <w:t>Секрета</w:t>
      </w:r>
      <w:r w:rsidR="00095896">
        <w:rPr>
          <w:rFonts w:ascii="Times New Roman" w:hAnsi="Times New Roman" w:cs="Times New Roman"/>
          <w:bCs/>
          <w:sz w:val="24"/>
          <w:szCs w:val="24"/>
        </w:rPr>
        <w:t>рь коллеги</w:t>
      </w:r>
      <w:r w:rsidR="00095896">
        <w:rPr>
          <w:rFonts w:ascii="Times New Roman" w:hAnsi="Times New Roman" w:cs="Times New Roman"/>
          <w:bCs/>
          <w:sz w:val="24"/>
          <w:szCs w:val="24"/>
        </w:rPr>
        <w:tab/>
      </w:r>
      <w:r w:rsidR="00095896">
        <w:rPr>
          <w:rFonts w:ascii="Times New Roman" w:hAnsi="Times New Roman" w:cs="Times New Roman"/>
          <w:bCs/>
          <w:sz w:val="24"/>
          <w:szCs w:val="24"/>
        </w:rPr>
        <w:tab/>
      </w:r>
      <w:r w:rsidR="00095896">
        <w:rPr>
          <w:rFonts w:ascii="Times New Roman" w:hAnsi="Times New Roman" w:cs="Times New Roman"/>
          <w:bCs/>
          <w:sz w:val="24"/>
          <w:szCs w:val="24"/>
        </w:rPr>
        <w:tab/>
      </w:r>
      <w:r w:rsidR="00095896">
        <w:rPr>
          <w:rFonts w:ascii="Times New Roman" w:hAnsi="Times New Roman" w:cs="Times New Roman"/>
          <w:bCs/>
          <w:sz w:val="24"/>
          <w:szCs w:val="24"/>
        </w:rPr>
        <w:tab/>
      </w:r>
      <w:r w:rsidR="00095896">
        <w:rPr>
          <w:rFonts w:ascii="Times New Roman" w:hAnsi="Times New Roman" w:cs="Times New Roman"/>
          <w:bCs/>
          <w:sz w:val="24"/>
          <w:szCs w:val="24"/>
        </w:rPr>
        <w:tab/>
      </w:r>
      <w:r w:rsidR="00095896">
        <w:rPr>
          <w:rFonts w:ascii="Times New Roman" w:hAnsi="Times New Roman" w:cs="Times New Roman"/>
          <w:bCs/>
          <w:sz w:val="24"/>
          <w:szCs w:val="24"/>
        </w:rPr>
        <w:tab/>
      </w:r>
      <w:r w:rsidR="00095896">
        <w:rPr>
          <w:rFonts w:ascii="Times New Roman" w:hAnsi="Times New Roman" w:cs="Times New Roman"/>
          <w:bCs/>
          <w:sz w:val="24"/>
          <w:szCs w:val="24"/>
        </w:rPr>
        <w:tab/>
        <w:t xml:space="preserve">          </w:t>
      </w:r>
      <w:r>
        <w:rPr>
          <w:rFonts w:ascii="Times New Roman" w:hAnsi="Times New Roman" w:cs="Times New Roman"/>
          <w:bCs/>
          <w:sz w:val="24"/>
          <w:szCs w:val="24"/>
        </w:rPr>
        <w:t xml:space="preserve"> М.А. Соколовс</w:t>
      </w:r>
      <w:r w:rsidR="00095896">
        <w:rPr>
          <w:rFonts w:ascii="Times New Roman" w:hAnsi="Times New Roman" w:cs="Times New Roman"/>
          <w:bCs/>
          <w:sz w:val="24"/>
          <w:szCs w:val="24"/>
        </w:rPr>
        <w:t>кая</w:t>
      </w:r>
    </w:p>
    <w:sectPr w:rsidR="00215E79" w:rsidSect="00BF343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3A9"/>
    <w:multiLevelType w:val="hybridMultilevel"/>
    <w:tmpl w:val="DC94AC8E"/>
    <w:lvl w:ilvl="0" w:tplc="58009088">
      <w:start w:val="1"/>
      <w:numFmt w:val="decimal"/>
      <w:lvlText w:val="%1."/>
      <w:lvlJc w:val="left"/>
      <w:pPr>
        <w:tabs>
          <w:tab w:val="num" w:pos="360"/>
        </w:tabs>
        <w:ind w:left="360" w:hanging="360"/>
      </w:pPr>
      <w:rPr>
        <w:rFonts w:hint="default"/>
      </w:rPr>
    </w:lvl>
    <w:lvl w:ilvl="1" w:tplc="1BEA4F2E">
      <w:numFmt w:val="none"/>
      <w:lvlText w:val=""/>
      <w:lvlJc w:val="left"/>
      <w:pPr>
        <w:tabs>
          <w:tab w:val="num" w:pos="-360"/>
        </w:tabs>
      </w:pPr>
    </w:lvl>
    <w:lvl w:ilvl="2" w:tplc="FC06F904">
      <w:numFmt w:val="none"/>
      <w:lvlText w:val=""/>
      <w:lvlJc w:val="left"/>
      <w:pPr>
        <w:tabs>
          <w:tab w:val="num" w:pos="-360"/>
        </w:tabs>
      </w:pPr>
    </w:lvl>
    <w:lvl w:ilvl="3" w:tplc="BA4204B0">
      <w:numFmt w:val="none"/>
      <w:lvlText w:val=""/>
      <w:lvlJc w:val="left"/>
      <w:pPr>
        <w:tabs>
          <w:tab w:val="num" w:pos="-360"/>
        </w:tabs>
      </w:pPr>
    </w:lvl>
    <w:lvl w:ilvl="4" w:tplc="1F160A2C">
      <w:numFmt w:val="none"/>
      <w:lvlText w:val=""/>
      <w:lvlJc w:val="left"/>
      <w:pPr>
        <w:tabs>
          <w:tab w:val="num" w:pos="-360"/>
        </w:tabs>
      </w:pPr>
    </w:lvl>
    <w:lvl w:ilvl="5" w:tplc="B17C5038">
      <w:numFmt w:val="none"/>
      <w:lvlText w:val=""/>
      <w:lvlJc w:val="left"/>
      <w:pPr>
        <w:tabs>
          <w:tab w:val="num" w:pos="-360"/>
        </w:tabs>
      </w:pPr>
    </w:lvl>
    <w:lvl w:ilvl="6" w:tplc="FA94CCBE">
      <w:numFmt w:val="none"/>
      <w:lvlText w:val=""/>
      <w:lvlJc w:val="left"/>
      <w:pPr>
        <w:tabs>
          <w:tab w:val="num" w:pos="-360"/>
        </w:tabs>
      </w:pPr>
    </w:lvl>
    <w:lvl w:ilvl="7" w:tplc="3932BCE4">
      <w:numFmt w:val="none"/>
      <w:lvlText w:val=""/>
      <w:lvlJc w:val="left"/>
      <w:pPr>
        <w:tabs>
          <w:tab w:val="num" w:pos="-360"/>
        </w:tabs>
      </w:pPr>
    </w:lvl>
    <w:lvl w:ilvl="8" w:tplc="2E1673D0">
      <w:numFmt w:val="none"/>
      <w:lvlText w:val=""/>
      <w:lvlJc w:val="left"/>
      <w:pPr>
        <w:tabs>
          <w:tab w:val="num" w:pos="-360"/>
        </w:tabs>
      </w:pPr>
    </w:lvl>
  </w:abstractNum>
  <w:abstractNum w:abstractNumId="1">
    <w:nsid w:val="244A621E"/>
    <w:multiLevelType w:val="hybridMultilevel"/>
    <w:tmpl w:val="A8741B52"/>
    <w:lvl w:ilvl="0" w:tplc="DB8AD970">
      <w:start w:val="1"/>
      <w:numFmt w:val="bullet"/>
      <w:lvlText w:val=""/>
      <w:lvlJc w:val="left"/>
      <w:pPr>
        <w:tabs>
          <w:tab w:val="num" w:pos="360"/>
        </w:tabs>
        <w:ind w:left="360" w:firstLine="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245D02"/>
    <w:multiLevelType w:val="multilevel"/>
    <w:tmpl w:val="277AD5C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840"/>
        </w:tabs>
        <w:ind w:left="840" w:hanging="1800"/>
      </w:pPr>
      <w:rPr>
        <w:rFonts w:hint="default"/>
      </w:rPr>
    </w:lvl>
  </w:abstractNum>
  <w:abstractNum w:abstractNumId="3">
    <w:nsid w:val="576761CE"/>
    <w:multiLevelType w:val="multilevel"/>
    <w:tmpl w:val="F0B4C4A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nsid w:val="76F01FAC"/>
    <w:multiLevelType w:val="multilevel"/>
    <w:tmpl w:val="678835A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840"/>
        </w:tabs>
        <w:ind w:left="840" w:hanging="1800"/>
      </w:pPr>
      <w:rPr>
        <w:rFonts w:hint="default"/>
      </w:rPr>
    </w:lvl>
  </w:abstractNum>
  <w:abstractNum w:abstractNumId="5">
    <w:nsid w:val="78AD6581"/>
    <w:multiLevelType w:val="multilevel"/>
    <w:tmpl w:val="B9962B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26"/>
    <w:rsid w:val="0001227B"/>
    <w:rsid w:val="00095896"/>
    <w:rsid w:val="000A4CC4"/>
    <w:rsid w:val="000C6F40"/>
    <w:rsid w:val="000D1706"/>
    <w:rsid w:val="001A3D28"/>
    <w:rsid w:val="00215E79"/>
    <w:rsid w:val="00257885"/>
    <w:rsid w:val="0027527C"/>
    <w:rsid w:val="002777CE"/>
    <w:rsid w:val="0030648F"/>
    <w:rsid w:val="00425CD4"/>
    <w:rsid w:val="00445461"/>
    <w:rsid w:val="00450D42"/>
    <w:rsid w:val="00462991"/>
    <w:rsid w:val="00480B26"/>
    <w:rsid w:val="004843F8"/>
    <w:rsid w:val="00513280"/>
    <w:rsid w:val="00553CFD"/>
    <w:rsid w:val="00585170"/>
    <w:rsid w:val="00682D7F"/>
    <w:rsid w:val="008A17F3"/>
    <w:rsid w:val="008D5225"/>
    <w:rsid w:val="00923F17"/>
    <w:rsid w:val="00956A22"/>
    <w:rsid w:val="0096671F"/>
    <w:rsid w:val="0096698C"/>
    <w:rsid w:val="009A1415"/>
    <w:rsid w:val="00A04A3C"/>
    <w:rsid w:val="00A22CEA"/>
    <w:rsid w:val="00A24B67"/>
    <w:rsid w:val="00A656AA"/>
    <w:rsid w:val="00B17F35"/>
    <w:rsid w:val="00B26461"/>
    <w:rsid w:val="00B45C36"/>
    <w:rsid w:val="00BA73E0"/>
    <w:rsid w:val="00BE4976"/>
    <w:rsid w:val="00BF2100"/>
    <w:rsid w:val="00BF3437"/>
    <w:rsid w:val="00C21B0A"/>
    <w:rsid w:val="00C62A3F"/>
    <w:rsid w:val="00C81FE9"/>
    <w:rsid w:val="00C9199F"/>
    <w:rsid w:val="00E158F8"/>
    <w:rsid w:val="00E222B0"/>
    <w:rsid w:val="00EB04EF"/>
    <w:rsid w:val="00F72C9B"/>
    <w:rsid w:val="00FC2868"/>
    <w:rsid w:val="00FE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26"/>
    <w:pPr>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480B2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Balloon Text"/>
    <w:basedOn w:val="a"/>
    <w:link w:val="a5"/>
    <w:uiPriority w:val="99"/>
    <w:semiHidden/>
    <w:unhideWhenUsed/>
    <w:rsid w:val="00480B26"/>
    <w:rPr>
      <w:rFonts w:ascii="Tahoma" w:hAnsi="Tahoma" w:cs="Tahoma"/>
      <w:sz w:val="16"/>
      <w:szCs w:val="16"/>
    </w:rPr>
  </w:style>
  <w:style w:type="character" w:customStyle="1" w:styleId="a5">
    <w:name w:val="Текст выноски Знак"/>
    <w:basedOn w:val="a0"/>
    <w:link w:val="a4"/>
    <w:uiPriority w:val="99"/>
    <w:semiHidden/>
    <w:rsid w:val="00480B26"/>
    <w:rPr>
      <w:rFonts w:ascii="Tahoma" w:eastAsia="Times New Roman" w:hAnsi="Tahoma" w:cs="Tahoma"/>
      <w:sz w:val="16"/>
      <w:szCs w:val="16"/>
      <w:lang w:eastAsia="ru-RU"/>
    </w:rPr>
  </w:style>
  <w:style w:type="table" w:styleId="a6">
    <w:name w:val="Table Grid"/>
    <w:basedOn w:val="a1"/>
    <w:uiPriority w:val="59"/>
    <w:rsid w:val="0042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A1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26"/>
    <w:pPr>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480B2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Balloon Text"/>
    <w:basedOn w:val="a"/>
    <w:link w:val="a5"/>
    <w:uiPriority w:val="99"/>
    <w:semiHidden/>
    <w:unhideWhenUsed/>
    <w:rsid w:val="00480B26"/>
    <w:rPr>
      <w:rFonts w:ascii="Tahoma" w:hAnsi="Tahoma" w:cs="Tahoma"/>
      <w:sz w:val="16"/>
      <w:szCs w:val="16"/>
    </w:rPr>
  </w:style>
  <w:style w:type="character" w:customStyle="1" w:styleId="a5">
    <w:name w:val="Текст выноски Знак"/>
    <w:basedOn w:val="a0"/>
    <w:link w:val="a4"/>
    <w:uiPriority w:val="99"/>
    <w:semiHidden/>
    <w:rsid w:val="00480B26"/>
    <w:rPr>
      <w:rFonts w:ascii="Tahoma" w:eastAsia="Times New Roman" w:hAnsi="Tahoma" w:cs="Tahoma"/>
      <w:sz w:val="16"/>
      <w:szCs w:val="16"/>
      <w:lang w:eastAsia="ru-RU"/>
    </w:rPr>
  </w:style>
  <w:style w:type="table" w:styleId="a6">
    <w:name w:val="Table Grid"/>
    <w:basedOn w:val="a1"/>
    <w:uiPriority w:val="59"/>
    <w:rsid w:val="0042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A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8795">
      <w:bodyDiv w:val="1"/>
      <w:marLeft w:val="0"/>
      <w:marRight w:val="0"/>
      <w:marTop w:val="0"/>
      <w:marBottom w:val="0"/>
      <w:divBdr>
        <w:top w:val="none" w:sz="0" w:space="0" w:color="auto"/>
        <w:left w:val="none" w:sz="0" w:space="0" w:color="auto"/>
        <w:bottom w:val="none" w:sz="0" w:space="0" w:color="auto"/>
        <w:right w:val="none" w:sz="0" w:space="0" w:color="auto"/>
      </w:divBdr>
    </w:div>
    <w:div w:id="325668267">
      <w:bodyDiv w:val="1"/>
      <w:marLeft w:val="0"/>
      <w:marRight w:val="0"/>
      <w:marTop w:val="0"/>
      <w:marBottom w:val="0"/>
      <w:divBdr>
        <w:top w:val="none" w:sz="0" w:space="0" w:color="auto"/>
        <w:left w:val="none" w:sz="0" w:space="0" w:color="auto"/>
        <w:bottom w:val="none" w:sz="0" w:space="0" w:color="auto"/>
        <w:right w:val="none" w:sz="0" w:space="0" w:color="auto"/>
      </w:divBdr>
    </w:div>
    <w:div w:id="391124570">
      <w:bodyDiv w:val="1"/>
      <w:marLeft w:val="0"/>
      <w:marRight w:val="0"/>
      <w:marTop w:val="0"/>
      <w:marBottom w:val="0"/>
      <w:divBdr>
        <w:top w:val="none" w:sz="0" w:space="0" w:color="auto"/>
        <w:left w:val="none" w:sz="0" w:space="0" w:color="auto"/>
        <w:bottom w:val="none" w:sz="0" w:space="0" w:color="auto"/>
        <w:right w:val="none" w:sz="0" w:space="0" w:color="auto"/>
      </w:divBdr>
    </w:div>
    <w:div w:id="682971922">
      <w:bodyDiv w:val="1"/>
      <w:marLeft w:val="0"/>
      <w:marRight w:val="0"/>
      <w:marTop w:val="0"/>
      <w:marBottom w:val="0"/>
      <w:divBdr>
        <w:top w:val="none" w:sz="0" w:space="0" w:color="auto"/>
        <w:left w:val="none" w:sz="0" w:space="0" w:color="auto"/>
        <w:bottom w:val="none" w:sz="0" w:space="0" w:color="auto"/>
        <w:right w:val="none" w:sz="0" w:space="0" w:color="auto"/>
      </w:divBdr>
    </w:div>
    <w:div w:id="1156914052">
      <w:bodyDiv w:val="1"/>
      <w:marLeft w:val="0"/>
      <w:marRight w:val="0"/>
      <w:marTop w:val="0"/>
      <w:marBottom w:val="0"/>
      <w:divBdr>
        <w:top w:val="none" w:sz="0" w:space="0" w:color="auto"/>
        <w:left w:val="none" w:sz="0" w:space="0" w:color="auto"/>
        <w:bottom w:val="none" w:sz="0" w:space="0" w:color="auto"/>
        <w:right w:val="none" w:sz="0" w:space="0" w:color="auto"/>
      </w:divBdr>
    </w:div>
    <w:div w:id="1299723392">
      <w:bodyDiv w:val="1"/>
      <w:marLeft w:val="0"/>
      <w:marRight w:val="0"/>
      <w:marTop w:val="0"/>
      <w:marBottom w:val="0"/>
      <w:divBdr>
        <w:top w:val="none" w:sz="0" w:space="0" w:color="auto"/>
        <w:left w:val="none" w:sz="0" w:space="0" w:color="auto"/>
        <w:bottom w:val="none" w:sz="0" w:space="0" w:color="auto"/>
        <w:right w:val="none" w:sz="0" w:space="0" w:color="auto"/>
      </w:divBdr>
    </w:div>
    <w:div w:id="13327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4.xml"/><Relationship Id="rId18" Type="http://schemas.openxmlformats.org/officeDocument/2006/relationships/image" Target="media/image4.png"/><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1.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4.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image" Target="media/image5.png"/><Relationship Id="rId28" Type="http://schemas.openxmlformats.org/officeDocument/2006/relationships/chart" Target="charts/chart16.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5;&#1082;&#1072;&#1090;&#1077;&#1088;&#1080;&#1085;&#1072;\Desktop\&#1056;&#1072;&#1082;&#1091;&#1088;&#1089;\&#1053;&#1086;&#1074;&#1099;&#1081;%20&#1056;&#1072;&#1082;&#1091;&#1088;&#1089;\2016-2017\&#1040;&#1085;&#1072;&#1083;&#1080;&#1079;%20&#1088;&#1077;&#1079;&#1091;&#1083;&#1100;&#1090;&#1072;&#1090;&#1086;&#1074;\11%20&#1082;&#1083;&#1072;&#1089;&#1089;\&#1053;&#1086;&#1103;&#1073;&#1088;&#1100;\&#1050;&#1088;&#1072;&#1089;&#1085;&#1086;&#1072;&#1088;&#1084;&#1077;&#1081;&#1089;&#1082;&#1080;&#1081;\&#1059;&#1090;&#1086;&#1095;%20&#1040;&#1085;&#1072;&#1083;&#1080;&#1079;_11_&#1052;&#1040;&#1058;_&#1087;&#1088;&#1086;&#1092;%20&#1050;&#1088;&#1072;&#1089;&#1085;&#1086;&#1072;&#1088;&#1084;&#1077;&#1081;&#1089;&#1082;&#1080;&#108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Microsoft_Excel_Worksheet17.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Microsoft_Excel_Worksheet18.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package" Target="../embeddings/Microsoft_Excel_Worksheet19.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package" Target="../embeddings/Microsoft_Excel_Worksheet20.xlsx"/><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'[Уточ Анализ_11_МАТ_проф Красноармейский.xlsx]11 класс'!$B$299:$B$315</c:f>
              <c:strCache>
                <c:ptCount val="17"/>
                <c:pt idx="0">
                  <c:v>МБОУ СОШ № 6</c:v>
                </c:pt>
                <c:pt idx="1">
                  <c:v>МОУ СОШ № 9</c:v>
                </c:pt>
                <c:pt idx="2">
                  <c:v>МБОУ СОШ № 18</c:v>
                </c:pt>
                <c:pt idx="3">
                  <c:v>МБОУ СОШ № 5</c:v>
                </c:pt>
                <c:pt idx="4">
                  <c:v>МАОУ СОШ № 10</c:v>
                </c:pt>
                <c:pt idx="5">
                  <c:v>МБОУ СОШ № 1</c:v>
                </c:pt>
                <c:pt idx="6">
                  <c:v>МБОУ СОШ № 39</c:v>
                </c:pt>
                <c:pt idx="7">
                  <c:v>МБОУ СОШ № 4</c:v>
                </c:pt>
                <c:pt idx="8">
                  <c:v>МАОУ СОШ № 8</c:v>
                </c:pt>
                <c:pt idx="9">
                  <c:v>МБОУ СОШ № 19</c:v>
                </c:pt>
                <c:pt idx="10">
                  <c:v>МАОУ СОШ № 7</c:v>
                </c:pt>
                <c:pt idx="11">
                  <c:v>МБОУ СОШ № 12</c:v>
                </c:pt>
                <c:pt idx="12">
                  <c:v>МОУ СОШ № 28</c:v>
                </c:pt>
                <c:pt idx="13">
                  <c:v>МБОУ СОШ № 55</c:v>
                </c:pt>
                <c:pt idx="14">
                  <c:v>МБОУ СОШ № 11</c:v>
                </c:pt>
                <c:pt idx="15">
                  <c:v>МБОУ СОШ № 15</c:v>
                </c:pt>
                <c:pt idx="16">
                  <c:v>(В) СОШ </c:v>
                </c:pt>
              </c:strCache>
            </c:strRef>
          </c:cat>
          <c:val>
            <c:numRef>
              <c:f>'[Уточ Анализ_11_МАТ_проф Красноармейский.xlsx]11 класс'!$C$299:$C$315</c:f>
              <c:numCache>
                <c:formatCode>General</c:formatCode>
                <c:ptCount val="17"/>
              </c:numCache>
            </c:numRef>
          </c:val>
        </c:ser>
        <c:ser>
          <c:idx val="1"/>
          <c:order val="1"/>
          <c:invertIfNegative val="0"/>
          <c:cat>
            <c:strRef>
              <c:f>'[Уточ Анализ_11_МАТ_проф Красноармейский.xlsx]11 класс'!$B$299:$B$315</c:f>
              <c:strCache>
                <c:ptCount val="17"/>
                <c:pt idx="0">
                  <c:v>МБОУ СОШ № 6</c:v>
                </c:pt>
                <c:pt idx="1">
                  <c:v>МОУ СОШ № 9</c:v>
                </c:pt>
                <c:pt idx="2">
                  <c:v>МБОУ СОШ № 18</c:v>
                </c:pt>
                <c:pt idx="3">
                  <c:v>МБОУ СОШ № 5</c:v>
                </c:pt>
                <c:pt idx="4">
                  <c:v>МАОУ СОШ № 10</c:v>
                </c:pt>
                <c:pt idx="5">
                  <c:v>МБОУ СОШ № 1</c:v>
                </c:pt>
                <c:pt idx="6">
                  <c:v>МБОУ СОШ № 39</c:v>
                </c:pt>
                <c:pt idx="7">
                  <c:v>МБОУ СОШ № 4</c:v>
                </c:pt>
                <c:pt idx="8">
                  <c:v>МАОУ СОШ № 8</c:v>
                </c:pt>
                <c:pt idx="9">
                  <c:v>МБОУ СОШ № 19</c:v>
                </c:pt>
                <c:pt idx="10">
                  <c:v>МАОУ СОШ № 7</c:v>
                </c:pt>
                <c:pt idx="11">
                  <c:v>МБОУ СОШ № 12</c:v>
                </c:pt>
                <c:pt idx="12">
                  <c:v>МОУ СОШ № 28</c:v>
                </c:pt>
                <c:pt idx="13">
                  <c:v>МБОУ СОШ № 55</c:v>
                </c:pt>
                <c:pt idx="14">
                  <c:v>МБОУ СОШ № 11</c:v>
                </c:pt>
                <c:pt idx="15">
                  <c:v>МБОУ СОШ № 15</c:v>
                </c:pt>
                <c:pt idx="16">
                  <c:v>(В) СОШ </c:v>
                </c:pt>
              </c:strCache>
            </c:strRef>
          </c:cat>
          <c:val>
            <c:numRef>
              <c:f>'[Уточ Анализ_11_МАТ_проф Красноармейский.xlsx]11 класс'!$D$299:$D$315</c:f>
              <c:numCache>
                <c:formatCode>General</c:formatCode>
                <c:ptCount val="17"/>
              </c:numCache>
            </c:numRef>
          </c:val>
        </c:ser>
        <c:ser>
          <c:idx val="2"/>
          <c:order val="2"/>
          <c:spPr>
            <a:solidFill>
              <a:srgbClr val="0070C0"/>
            </a:solidFill>
          </c:spPr>
          <c:invertIfNegative val="0"/>
          <c:cat>
            <c:strRef>
              <c:f>'[Уточ Анализ_11_МАТ_проф Красноармейский.xlsx]11 класс'!$B$299:$B$315</c:f>
              <c:strCache>
                <c:ptCount val="17"/>
                <c:pt idx="0">
                  <c:v>МБОУ СОШ № 6</c:v>
                </c:pt>
                <c:pt idx="1">
                  <c:v>МОУ СОШ № 9</c:v>
                </c:pt>
                <c:pt idx="2">
                  <c:v>МБОУ СОШ № 18</c:v>
                </c:pt>
                <c:pt idx="3">
                  <c:v>МБОУ СОШ № 5</c:v>
                </c:pt>
                <c:pt idx="4">
                  <c:v>МАОУ СОШ № 10</c:v>
                </c:pt>
                <c:pt idx="5">
                  <c:v>МБОУ СОШ № 1</c:v>
                </c:pt>
                <c:pt idx="6">
                  <c:v>МБОУ СОШ № 39</c:v>
                </c:pt>
                <c:pt idx="7">
                  <c:v>МБОУ СОШ № 4</c:v>
                </c:pt>
                <c:pt idx="8">
                  <c:v>МАОУ СОШ № 8</c:v>
                </c:pt>
                <c:pt idx="9">
                  <c:v>МБОУ СОШ № 19</c:v>
                </c:pt>
                <c:pt idx="10">
                  <c:v>МАОУ СОШ № 7</c:v>
                </c:pt>
                <c:pt idx="11">
                  <c:v>МБОУ СОШ № 12</c:v>
                </c:pt>
                <c:pt idx="12">
                  <c:v>МОУ СОШ № 28</c:v>
                </c:pt>
                <c:pt idx="13">
                  <c:v>МБОУ СОШ № 55</c:v>
                </c:pt>
                <c:pt idx="14">
                  <c:v>МБОУ СОШ № 11</c:v>
                </c:pt>
                <c:pt idx="15">
                  <c:v>МБОУ СОШ № 15</c:v>
                </c:pt>
                <c:pt idx="16">
                  <c:v>(В) СОШ </c:v>
                </c:pt>
              </c:strCache>
            </c:strRef>
          </c:cat>
          <c:val>
            <c:numRef>
              <c:f>'[Уточ Анализ_11_МАТ_проф Красноармейский.xlsx]11 класс'!$E$299:$E$315</c:f>
              <c:numCache>
                <c:formatCode>General</c:formatCode>
                <c:ptCount val="17"/>
                <c:pt idx="0">
                  <c:v>0</c:v>
                </c:pt>
                <c:pt idx="1">
                  <c:v>0</c:v>
                </c:pt>
                <c:pt idx="2">
                  <c:v>15</c:v>
                </c:pt>
                <c:pt idx="3">
                  <c:v>20.83</c:v>
                </c:pt>
                <c:pt idx="4">
                  <c:v>21.7</c:v>
                </c:pt>
                <c:pt idx="5">
                  <c:v>21.95</c:v>
                </c:pt>
                <c:pt idx="6">
                  <c:v>22.22</c:v>
                </c:pt>
                <c:pt idx="7">
                  <c:v>23.07</c:v>
                </c:pt>
                <c:pt idx="8">
                  <c:v>31.25</c:v>
                </c:pt>
                <c:pt idx="9">
                  <c:v>33.33</c:v>
                </c:pt>
                <c:pt idx="10">
                  <c:v>35.29</c:v>
                </c:pt>
                <c:pt idx="11">
                  <c:v>37.5</c:v>
                </c:pt>
                <c:pt idx="12">
                  <c:v>38.090000000000003</c:v>
                </c:pt>
                <c:pt idx="13">
                  <c:v>42.3</c:v>
                </c:pt>
                <c:pt idx="14">
                  <c:v>42.85</c:v>
                </c:pt>
                <c:pt idx="15">
                  <c:v>63.63</c:v>
                </c:pt>
                <c:pt idx="16">
                  <c:v>74.28</c:v>
                </c:pt>
              </c:numCache>
            </c:numRef>
          </c:val>
        </c:ser>
        <c:dLbls>
          <c:showLegendKey val="0"/>
          <c:showVal val="0"/>
          <c:showCatName val="0"/>
          <c:showSerName val="0"/>
          <c:showPercent val="0"/>
          <c:showBubbleSize val="0"/>
        </c:dLbls>
        <c:gapWidth val="150"/>
        <c:axId val="101425152"/>
        <c:axId val="101426688"/>
      </c:barChart>
      <c:catAx>
        <c:axId val="101425152"/>
        <c:scaling>
          <c:orientation val="minMax"/>
        </c:scaling>
        <c:delete val="0"/>
        <c:axPos val="b"/>
        <c:majorTickMark val="out"/>
        <c:minorTickMark val="none"/>
        <c:tickLblPos val="nextTo"/>
        <c:txPr>
          <a:bodyPr/>
          <a:lstStyle/>
          <a:p>
            <a:pPr>
              <a:defRPr sz="800"/>
            </a:pPr>
            <a:endParaRPr lang="ru-RU"/>
          </a:p>
        </c:txPr>
        <c:crossAx val="101426688"/>
        <c:crosses val="autoZero"/>
        <c:auto val="1"/>
        <c:lblAlgn val="ctr"/>
        <c:lblOffset val="100"/>
        <c:noMultiLvlLbl val="0"/>
      </c:catAx>
      <c:valAx>
        <c:axId val="101426688"/>
        <c:scaling>
          <c:orientation val="minMax"/>
        </c:scaling>
        <c:delete val="0"/>
        <c:axPos val="l"/>
        <c:majorGridlines/>
        <c:numFmt formatCode="General" sourceLinked="1"/>
        <c:majorTickMark val="out"/>
        <c:minorTickMark val="none"/>
        <c:tickLblPos val="nextTo"/>
        <c:crossAx val="10142515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литературе учащихся</a:t>
            </a:r>
          </a:p>
          <a:p>
            <a:pPr>
              <a:defRPr/>
            </a:pPr>
            <a:r>
              <a:rPr lang="ru-RU" sz="1600">
                <a:latin typeface="Times New Roman" pitchFamily="18" charset="0"/>
                <a:cs typeface="Times New Roman" pitchFamily="18" charset="0"/>
              </a:rPr>
              <a:t>11(12)-х классов КДР 14.12.2016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1.1197700003302785E-2"/>
                </c:manualLayout>
              </c:layout>
              <c:dLblPos val="outEnd"/>
              <c:showLegendKey val="0"/>
              <c:showVal val="1"/>
              <c:showCatName val="0"/>
              <c:showSerName val="0"/>
              <c:showPercent val="0"/>
              <c:showBubbleSize val="0"/>
            </c:dLbl>
            <c:dLbl>
              <c:idx val="7"/>
              <c:layout>
                <c:manualLayout>
                  <c:x val="0"/>
                  <c:y val="-1.9208379640269876E-2"/>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Лист1!$A$2:$A$7</c:f>
              <c:strCache>
                <c:ptCount val="6"/>
                <c:pt idx="0">
                  <c:v>СОШ 19</c:v>
                </c:pt>
                <c:pt idx="1">
                  <c:v>СОШ 1</c:v>
                </c:pt>
                <c:pt idx="2">
                  <c:v>СОШ 5</c:v>
                </c:pt>
                <c:pt idx="3">
                  <c:v>СОШ 7</c:v>
                </c:pt>
                <c:pt idx="4">
                  <c:v>СОШ 10</c:v>
                </c:pt>
                <c:pt idx="5">
                  <c:v>СОШ 39</c:v>
                </c:pt>
              </c:strCache>
            </c:strRef>
          </c:cat>
          <c:val>
            <c:numRef>
              <c:f>Лист1!$B$2:$B$7</c:f>
              <c:numCache>
                <c:formatCode>0</c:formatCode>
                <c:ptCount val="6"/>
                <c:pt idx="0">
                  <c:v>50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59745792"/>
        <c:axId val="59747328"/>
      </c:barChart>
      <c:catAx>
        <c:axId val="5974579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747328"/>
        <c:crosses val="autoZero"/>
        <c:auto val="1"/>
        <c:lblAlgn val="ctr"/>
        <c:lblOffset val="100"/>
        <c:noMultiLvlLbl val="0"/>
      </c:catAx>
      <c:valAx>
        <c:axId val="59747328"/>
        <c:scaling>
          <c:orientation val="minMax"/>
        </c:scaling>
        <c:delete val="0"/>
        <c:axPos val="l"/>
        <c:majorGridlines/>
        <c:numFmt formatCode="0"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745792"/>
        <c:crosses val="autoZero"/>
        <c:crossBetween val="between"/>
      </c:valAx>
    </c:plotArea>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информатике в 11</a:t>
            </a:r>
            <a:r>
              <a:rPr lang="ru-RU" sz="1600" baseline="0">
                <a:latin typeface="Times New Roman" pitchFamily="18" charset="0"/>
                <a:cs typeface="Times New Roman" pitchFamily="18" charset="0"/>
              </a:rPr>
              <a:t> (12)-х классах 14.12.2016г. по среднему баллу </a:t>
            </a:r>
            <a:endParaRPr lang="ru-RU" sz="1600">
              <a:latin typeface="Times New Roman" pitchFamily="18" charset="0"/>
              <a:cs typeface="Times New Roman" pitchFamily="18" charset="0"/>
            </a:endParaRPr>
          </a:p>
        </c:rich>
      </c:tx>
      <c:layout>
        <c:manualLayout>
          <c:xMode val="edge"/>
          <c:yMode val="edge"/>
          <c:x val="0.11582166812481773"/>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2.0591957979302633E-3"/>
                  <c:y val="-1.1091113610798651E-2"/>
                </c:manualLayout>
              </c:layout>
              <c:dLblPos val="outEnd"/>
              <c:showLegendKey val="0"/>
              <c:showVal val="1"/>
              <c:showCatName val="0"/>
              <c:showSerName val="0"/>
              <c:showPercent val="0"/>
              <c:showBubbleSize val="0"/>
            </c:dLbl>
            <c:dLbl>
              <c:idx val="5"/>
              <c:layout>
                <c:manualLayout>
                  <c:x val="2.0592247235394733E-3"/>
                  <c:y val="-3.0932383452068491E-2"/>
                </c:manualLayout>
              </c:layout>
              <c:dLblPos val="outEnd"/>
              <c:showLegendKey val="0"/>
              <c:showVal val="1"/>
              <c:showCatName val="0"/>
              <c:showSerName val="0"/>
              <c:showPercent val="0"/>
              <c:showBubbleSize val="0"/>
            </c:dLbl>
            <c:dLbl>
              <c:idx val="6"/>
              <c:layout>
                <c:manualLayout>
                  <c:x val="2.0593868799867162E-3"/>
                  <c:y val="-3.8868891388576431E-2"/>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Лист1!$A$2:$A$9</c:f>
              <c:strCache>
                <c:ptCount val="8"/>
                <c:pt idx="0">
                  <c:v>СОШ 55</c:v>
                </c:pt>
                <c:pt idx="1">
                  <c:v>СОШ 6</c:v>
                </c:pt>
                <c:pt idx="2">
                  <c:v>СОШ 4</c:v>
                </c:pt>
                <c:pt idx="3">
                  <c:v>СОШ 10</c:v>
                </c:pt>
                <c:pt idx="4">
                  <c:v>СОШ 15</c:v>
                </c:pt>
                <c:pt idx="5">
                  <c:v>СОШ 11</c:v>
                </c:pt>
                <c:pt idx="6">
                  <c:v>СОШ 39</c:v>
                </c:pt>
                <c:pt idx="7">
                  <c:v>СОШ 19</c:v>
                </c:pt>
              </c:strCache>
            </c:strRef>
          </c:cat>
          <c:val>
            <c:numRef>
              <c:f>Лист1!$B$2:$B$9</c:f>
              <c:numCache>
                <c:formatCode>General</c:formatCode>
                <c:ptCount val="8"/>
                <c:pt idx="0">
                  <c:v>11.5</c:v>
                </c:pt>
                <c:pt idx="1">
                  <c:v>10</c:v>
                </c:pt>
                <c:pt idx="2">
                  <c:v>9</c:v>
                </c:pt>
                <c:pt idx="3">
                  <c:v>8</c:v>
                </c:pt>
                <c:pt idx="4">
                  <c:v>7</c:v>
                </c:pt>
                <c:pt idx="5">
                  <c:v>6.5</c:v>
                </c:pt>
                <c:pt idx="6">
                  <c:v>6.3</c:v>
                </c:pt>
                <c:pt idx="7">
                  <c:v>3</c:v>
                </c:pt>
              </c:numCache>
            </c:numRef>
          </c:val>
        </c:ser>
        <c:dLbls>
          <c:showLegendKey val="0"/>
          <c:showVal val="0"/>
          <c:showCatName val="0"/>
          <c:showSerName val="0"/>
          <c:showPercent val="0"/>
          <c:showBubbleSize val="0"/>
        </c:dLbls>
        <c:gapWidth val="150"/>
        <c:axId val="59600896"/>
        <c:axId val="59602432"/>
      </c:barChart>
      <c:catAx>
        <c:axId val="5960089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602432"/>
        <c:crosses val="autoZero"/>
        <c:auto val="1"/>
        <c:lblAlgn val="ctr"/>
        <c:lblOffset val="100"/>
        <c:noMultiLvlLbl val="0"/>
      </c:catAx>
      <c:valAx>
        <c:axId val="59602432"/>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600896"/>
        <c:crosses val="autoZero"/>
        <c:crossBetween val="between"/>
      </c:valAx>
    </c:plotArea>
    <c:plotVisOnly val="1"/>
    <c:dispBlanksAs val="gap"/>
    <c:showDLblsOverMax val="0"/>
  </c:chart>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информатике учащихся</a:t>
            </a:r>
          </a:p>
          <a:p>
            <a:pPr>
              <a:defRPr/>
            </a:pPr>
            <a:r>
              <a:rPr lang="ru-RU" sz="1600">
                <a:latin typeface="Times New Roman" pitchFamily="18" charset="0"/>
                <a:cs typeface="Times New Roman" pitchFamily="18" charset="0"/>
              </a:rPr>
              <a:t>11(12)-х классов КДР 14.12.2016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1.1197700003302785E-2"/>
                </c:manualLayout>
              </c:layout>
              <c:dLblPos val="outEnd"/>
              <c:showLegendKey val="0"/>
              <c:showVal val="1"/>
              <c:showCatName val="0"/>
              <c:showSerName val="0"/>
              <c:showPercent val="0"/>
              <c:showBubbleSize val="0"/>
            </c:dLbl>
            <c:dLbl>
              <c:idx val="7"/>
              <c:layout>
                <c:manualLayout>
                  <c:x val="0"/>
                  <c:y val="-1.9208379640269876E-2"/>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Лист1!$A$2:$A$9</c:f>
              <c:strCache>
                <c:ptCount val="8"/>
                <c:pt idx="0">
                  <c:v>СОШ 19</c:v>
                </c:pt>
                <c:pt idx="1">
                  <c:v>СОШ 4</c:v>
                </c:pt>
                <c:pt idx="2">
                  <c:v>СОШ 6</c:v>
                </c:pt>
                <c:pt idx="3">
                  <c:v>СОШ 10</c:v>
                </c:pt>
                <c:pt idx="4">
                  <c:v>СОШ 11</c:v>
                </c:pt>
                <c:pt idx="5">
                  <c:v>СОШ 15</c:v>
                </c:pt>
                <c:pt idx="6">
                  <c:v>СОШ 39</c:v>
                </c:pt>
                <c:pt idx="7">
                  <c:v>СОШ 55</c:v>
                </c:pt>
              </c:strCache>
            </c:strRef>
          </c:cat>
          <c:val>
            <c:numRef>
              <c:f>Лист1!$B$2:$B$9</c:f>
              <c:numCache>
                <c:formatCode>0.0</c:formatCode>
                <c:ptCount val="8"/>
                <c:pt idx="0">
                  <c:v>66.7</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dLbls>
        <c:gapWidth val="150"/>
        <c:axId val="59963648"/>
        <c:axId val="59965440"/>
      </c:barChart>
      <c:catAx>
        <c:axId val="599636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965440"/>
        <c:crosses val="autoZero"/>
        <c:auto val="1"/>
        <c:lblAlgn val="ctr"/>
        <c:lblOffset val="100"/>
        <c:noMultiLvlLbl val="0"/>
      </c:catAx>
      <c:valAx>
        <c:axId val="59965440"/>
        <c:scaling>
          <c:orientation val="minMax"/>
        </c:scaling>
        <c:delete val="0"/>
        <c:axPos val="l"/>
        <c:majorGridlines/>
        <c:numFmt formatCode="0.0"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963648"/>
        <c:crosses val="autoZero"/>
        <c:crossBetween val="between"/>
      </c:valAx>
    </c:plotArea>
    <c:plotVisOnly val="1"/>
    <c:dispBlanksAs val="gap"/>
    <c:showDLblsOverMax val="0"/>
  </c:chart>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русскому языку учащихся</a:t>
            </a:r>
          </a:p>
          <a:p>
            <a:pPr>
              <a:defRPr/>
            </a:pPr>
            <a:r>
              <a:rPr lang="ru-RU" sz="1600">
                <a:latin typeface="Times New Roman" pitchFamily="18" charset="0"/>
                <a:cs typeface="Times New Roman" pitchFamily="18" charset="0"/>
              </a:rPr>
              <a:t>11(12)-х классов КДР 16.12.2016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0"/>
                  <c:y val="-1.519218277927801E-2"/>
                </c:manualLayout>
              </c:layout>
              <c:dLblPos val="outEnd"/>
              <c:showLegendKey val="0"/>
              <c:showVal val="1"/>
              <c:showCatName val="0"/>
              <c:showSerName val="0"/>
              <c:showPercent val="0"/>
              <c:showBubbleSize val="0"/>
            </c:dLbl>
            <c:dLbl>
              <c:idx val="6"/>
              <c:layout>
                <c:manualLayout>
                  <c:x val="0"/>
                  <c:y val="-1.1197700003302785E-2"/>
                </c:manualLayout>
              </c:layout>
              <c:dLblPos val="outEnd"/>
              <c:showLegendKey val="0"/>
              <c:showVal val="1"/>
              <c:showCatName val="0"/>
              <c:showSerName val="0"/>
              <c:showPercent val="0"/>
              <c:showBubbleSize val="0"/>
            </c:dLbl>
            <c:dLbl>
              <c:idx val="7"/>
              <c:layout>
                <c:manualLayout>
                  <c:x val="0"/>
                  <c:y val="-3.1203581559502182E-2"/>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3.5922161900203988E-6"/>
                  <c:y val="4.9469431150297172E-3"/>
                </c:manualLayout>
              </c:layout>
              <c:dLblPos val="outEnd"/>
              <c:showLegendKey val="0"/>
              <c:showVal val="1"/>
              <c:showCatName val="0"/>
              <c:showSerName val="0"/>
              <c:showPercent val="0"/>
              <c:showBubbleSize val="0"/>
            </c:dLbl>
            <c:dLbl>
              <c:idx val="12"/>
              <c:layout>
                <c:manualLayout>
                  <c:x val="0"/>
                  <c:y val="4.9145443650552741E-3"/>
                </c:manualLayout>
              </c:layout>
              <c:dLblPos val="outEnd"/>
              <c:showLegendKey val="0"/>
              <c:showVal val="1"/>
              <c:showCatName val="0"/>
              <c:showSerName val="0"/>
              <c:showPercent val="0"/>
              <c:showBubbleSize val="0"/>
            </c:dLbl>
            <c:dLbl>
              <c:idx val="13"/>
              <c:layout>
                <c:manualLayout>
                  <c:x val="2.0774439357104336E-3"/>
                  <c:y val="8.9889230875694181E-3"/>
                </c:manualLayout>
              </c:layout>
              <c:dLblPos val="outEnd"/>
              <c:showLegendKey val="0"/>
              <c:showVal val="1"/>
              <c:showCatName val="0"/>
              <c:showSerName val="0"/>
              <c:showPercent val="0"/>
              <c:showBubbleSize val="0"/>
            </c:dLbl>
            <c:dLbl>
              <c:idx val="14"/>
              <c:layout>
                <c:manualLayout>
                  <c:x val="0"/>
                  <c:y val="1.2762905633136057E-2"/>
                </c:manualLayout>
              </c:layout>
              <c:dLblPos val="outEnd"/>
              <c:showLegendKey val="0"/>
              <c:showVal val="1"/>
              <c:showCatName val="0"/>
              <c:showSerName val="0"/>
              <c:showPercent val="0"/>
              <c:showBubbleSize val="0"/>
            </c:dLbl>
            <c:dLbl>
              <c:idx val="15"/>
              <c:layout>
                <c:manualLayout>
                  <c:x val="0"/>
                  <c:y val="1.2808734773807012E-2"/>
                </c:manualLayout>
              </c:layout>
              <c:dLblPos val="outEnd"/>
              <c:showLegendKey val="0"/>
              <c:showVal val="1"/>
              <c:showCatName val="0"/>
              <c:showSerName val="0"/>
              <c:showPercent val="0"/>
              <c:showBubbleSize val="0"/>
            </c:dLbl>
            <c:dLbl>
              <c:idx val="16"/>
              <c:layout>
                <c:manualLayout>
                  <c:x val="0"/>
                  <c:y val="1.277139850934295E-2"/>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Лист1!$A$2:$A$18</c:f>
              <c:strCache>
                <c:ptCount val="17"/>
                <c:pt idx="0">
                  <c:v>ВСОШ</c:v>
                </c:pt>
                <c:pt idx="1">
                  <c:v>СОШ 15</c:v>
                </c:pt>
                <c:pt idx="2">
                  <c:v>СОШ 5</c:v>
                </c:pt>
                <c:pt idx="3">
                  <c:v>СОШ 6</c:v>
                </c:pt>
                <c:pt idx="4">
                  <c:v>СОШ 10</c:v>
                </c:pt>
                <c:pt idx="5">
                  <c:v>СОШ 7</c:v>
                </c:pt>
                <c:pt idx="6">
                  <c:v>СОШ 19</c:v>
                </c:pt>
                <c:pt idx="7">
                  <c:v>СОШ 1</c:v>
                </c:pt>
                <c:pt idx="8">
                  <c:v>СОШ 4</c:v>
                </c:pt>
                <c:pt idx="9">
                  <c:v>СОШ 8</c:v>
                </c:pt>
                <c:pt idx="10">
                  <c:v>СОШ 9</c:v>
                </c:pt>
                <c:pt idx="11">
                  <c:v>СОШ 11</c:v>
                </c:pt>
                <c:pt idx="12">
                  <c:v>СОШ 12</c:v>
                </c:pt>
                <c:pt idx="13">
                  <c:v>СОШ 18</c:v>
                </c:pt>
                <c:pt idx="14">
                  <c:v>СОШ 28</c:v>
                </c:pt>
                <c:pt idx="15">
                  <c:v>СОШ 39</c:v>
                </c:pt>
                <c:pt idx="16">
                  <c:v>СОШ 55</c:v>
                </c:pt>
              </c:strCache>
            </c:strRef>
          </c:cat>
          <c:val>
            <c:numRef>
              <c:f>Лист1!$B$2:$B$18</c:f>
              <c:numCache>
                <c:formatCode>General</c:formatCode>
                <c:ptCount val="17"/>
                <c:pt idx="0">
                  <c:v>68.400000000000006</c:v>
                </c:pt>
                <c:pt idx="1">
                  <c:v>30</c:v>
                </c:pt>
                <c:pt idx="2">
                  <c:v>13</c:v>
                </c:pt>
                <c:pt idx="3">
                  <c:v>10</c:v>
                </c:pt>
                <c:pt idx="4">
                  <c:v>9.1</c:v>
                </c:pt>
                <c:pt idx="5">
                  <c:v>6.1</c:v>
                </c:pt>
                <c:pt idx="6">
                  <c:v>5.6</c:v>
                </c:pt>
                <c:pt idx="7">
                  <c:v>2.4</c:v>
                </c:pt>
                <c:pt idx="8">
                  <c:v>0</c:v>
                </c:pt>
                <c:pt idx="9">
                  <c:v>0</c:v>
                </c:pt>
                <c:pt idx="10">
                  <c:v>0</c:v>
                </c:pt>
                <c:pt idx="11">
                  <c:v>0</c:v>
                </c:pt>
                <c:pt idx="12">
                  <c:v>0</c:v>
                </c:pt>
                <c:pt idx="13">
                  <c:v>0</c:v>
                </c:pt>
                <c:pt idx="14">
                  <c:v>0</c:v>
                </c:pt>
                <c:pt idx="15">
                  <c:v>0</c:v>
                </c:pt>
                <c:pt idx="16">
                  <c:v>0</c:v>
                </c:pt>
              </c:numCache>
            </c:numRef>
          </c:val>
        </c:ser>
        <c:dLbls>
          <c:showLegendKey val="0"/>
          <c:showVal val="0"/>
          <c:showCatName val="0"/>
          <c:showSerName val="0"/>
          <c:showPercent val="0"/>
          <c:showBubbleSize val="0"/>
        </c:dLbls>
        <c:gapWidth val="150"/>
        <c:axId val="59802368"/>
        <c:axId val="59803904"/>
      </c:barChart>
      <c:catAx>
        <c:axId val="5980236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803904"/>
        <c:crosses val="autoZero"/>
        <c:auto val="1"/>
        <c:lblAlgn val="ctr"/>
        <c:lblOffset val="100"/>
        <c:noMultiLvlLbl val="0"/>
      </c:catAx>
      <c:valAx>
        <c:axId val="59803904"/>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802368"/>
        <c:crosses val="autoZero"/>
        <c:crossBetween val="between"/>
      </c:valAx>
    </c:plotArea>
    <c:plotVisOnly val="1"/>
    <c:dispBlanksAs val="gap"/>
    <c:showDLblsOverMax val="0"/>
  </c:chart>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английскому языку</a:t>
            </a:r>
          </a:p>
          <a:p>
            <a:pPr>
              <a:defRPr/>
            </a:pPr>
            <a:r>
              <a:rPr lang="ru-RU" sz="1600">
                <a:latin typeface="Times New Roman" pitchFamily="18" charset="0"/>
                <a:cs typeface="Times New Roman" pitchFamily="18" charset="0"/>
              </a:rPr>
              <a:t> в 11</a:t>
            </a:r>
            <a:r>
              <a:rPr lang="ru-RU" sz="1600" baseline="0">
                <a:latin typeface="Times New Roman" pitchFamily="18" charset="0"/>
                <a:cs typeface="Times New Roman" pitchFamily="18" charset="0"/>
              </a:rPr>
              <a:t> (12)-х классах 22.12.2016г. по среднему баллу </a:t>
            </a:r>
            <a:endParaRPr lang="ru-RU" sz="1600">
              <a:latin typeface="Times New Roman" pitchFamily="18" charset="0"/>
              <a:cs typeface="Times New Roman" pitchFamily="18" charset="0"/>
            </a:endParaRPr>
          </a:p>
        </c:rich>
      </c:tx>
      <c:layout>
        <c:manualLayout>
          <c:xMode val="edge"/>
          <c:yMode val="edge"/>
          <c:x val="0.11582166812481773"/>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2.4623172103487065E-2"/>
                </c:manualLayout>
              </c:layout>
              <c:dLblPos val="outEnd"/>
              <c:showLegendKey val="0"/>
              <c:showVal val="1"/>
              <c:showCatName val="0"/>
              <c:showSerName val="0"/>
              <c:showPercent val="0"/>
              <c:showBubbleSize val="0"/>
            </c:dLbl>
            <c:dLbl>
              <c:idx val="5"/>
              <c:layout>
                <c:manualLayout>
                  <c:x val="0"/>
                  <c:y val="2.4623172103487065E-2"/>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0"/>
                  <c:y val="-3.4900637420322463E-2"/>
                </c:manualLayout>
              </c:layout>
              <c:dLblPos val="outEnd"/>
              <c:showLegendKey val="0"/>
              <c:showVal val="1"/>
              <c:showCatName val="0"/>
              <c:showSerName val="0"/>
              <c:showPercent val="0"/>
              <c:showBubbleSize val="0"/>
            </c:dLbl>
            <c:dLbl>
              <c:idx val="10"/>
              <c:layout>
                <c:manualLayout>
                  <c:x val="0"/>
                  <c:y val="-3.8868891388576431E-2"/>
                </c:manualLayout>
              </c:layout>
              <c:dLblPos val="outEnd"/>
              <c:showLegendKey val="0"/>
              <c:showVal val="1"/>
              <c:showCatName val="0"/>
              <c:showSerName val="0"/>
              <c:showPercent val="0"/>
              <c:showBubbleSize val="0"/>
            </c:dLbl>
            <c:dLbl>
              <c:idx val="11"/>
              <c:layout>
                <c:manualLayout>
                  <c:x val="-2.0773584951556683E-3"/>
                  <c:y val="-3.4900637420322463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Лист1!$A$2:$A$8</c:f>
              <c:strCache>
                <c:ptCount val="7"/>
                <c:pt idx="0">
                  <c:v>СОШ 10</c:v>
                </c:pt>
                <c:pt idx="1">
                  <c:v>СОШ 19</c:v>
                </c:pt>
                <c:pt idx="2">
                  <c:v>СОШ 7</c:v>
                </c:pt>
                <c:pt idx="3">
                  <c:v>СОШ 1</c:v>
                </c:pt>
                <c:pt idx="4">
                  <c:v>СОШ 8</c:v>
                </c:pt>
                <c:pt idx="5">
                  <c:v>СОШ 39</c:v>
                </c:pt>
                <c:pt idx="6">
                  <c:v>СОШ 5</c:v>
                </c:pt>
              </c:strCache>
            </c:strRef>
          </c:cat>
          <c:val>
            <c:numRef>
              <c:f>Лист1!$B$2:$B$8</c:f>
              <c:numCache>
                <c:formatCode>General</c:formatCode>
                <c:ptCount val="7"/>
                <c:pt idx="0">
                  <c:v>23</c:v>
                </c:pt>
                <c:pt idx="1">
                  <c:v>23</c:v>
                </c:pt>
                <c:pt idx="2">
                  <c:v>22</c:v>
                </c:pt>
                <c:pt idx="3">
                  <c:v>21.5</c:v>
                </c:pt>
                <c:pt idx="4">
                  <c:v>19</c:v>
                </c:pt>
                <c:pt idx="5">
                  <c:v>19</c:v>
                </c:pt>
                <c:pt idx="6">
                  <c:v>14.6</c:v>
                </c:pt>
              </c:numCache>
            </c:numRef>
          </c:val>
        </c:ser>
        <c:dLbls>
          <c:showLegendKey val="0"/>
          <c:showVal val="0"/>
          <c:showCatName val="0"/>
          <c:showSerName val="0"/>
          <c:showPercent val="0"/>
          <c:showBubbleSize val="0"/>
        </c:dLbls>
        <c:gapWidth val="150"/>
        <c:axId val="60075008"/>
        <c:axId val="60130048"/>
      </c:barChart>
      <c:catAx>
        <c:axId val="6007500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0130048"/>
        <c:crosses val="autoZero"/>
        <c:auto val="1"/>
        <c:lblAlgn val="ctr"/>
        <c:lblOffset val="100"/>
        <c:noMultiLvlLbl val="0"/>
      </c:catAx>
      <c:valAx>
        <c:axId val="60130048"/>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60075008"/>
        <c:crosses val="autoZero"/>
        <c:crossBetween val="between"/>
      </c:valAx>
    </c:plotArea>
    <c:plotVisOnly val="1"/>
    <c:dispBlanksAs val="gap"/>
    <c:showDLblsOverMax val="0"/>
  </c:chart>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английскому языку учащихся</a:t>
            </a:r>
          </a:p>
          <a:p>
            <a:pPr>
              <a:defRPr/>
            </a:pPr>
            <a:r>
              <a:rPr lang="ru-RU" sz="1600">
                <a:latin typeface="Times New Roman" pitchFamily="18" charset="0"/>
                <a:cs typeface="Times New Roman" pitchFamily="18" charset="0"/>
              </a:rPr>
              <a:t>11(12)-х классов КДР 22.12.2016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0"/>
                  <c:y val="1.277139850934295E-2"/>
                </c:manualLayout>
              </c:layout>
              <c:dLblPos val="outEnd"/>
              <c:showLegendKey val="0"/>
              <c:showVal val="1"/>
              <c:showCatName val="0"/>
              <c:showSerName val="0"/>
              <c:showPercent val="0"/>
              <c:showBubbleSize val="0"/>
            </c:dLbl>
            <c:dLbl>
              <c:idx val="6"/>
              <c:layout>
                <c:manualLayout>
                  <c:x val="6.2253579580825898E-3"/>
                  <c:y val="8.7942775645647245E-3"/>
                </c:manualLayout>
              </c:layout>
              <c:dLblPos val="outEnd"/>
              <c:showLegendKey val="0"/>
              <c:showVal val="1"/>
              <c:showCatName val="0"/>
              <c:showSerName val="0"/>
              <c:showPercent val="0"/>
              <c:showBubbleSize val="0"/>
            </c:dLbl>
            <c:dLbl>
              <c:idx val="7"/>
              <c:layout>
                <c:manualLayout>
                  <c:x val="2.0736884369663214E-3"/>
                  <c:y val="1.2750009043340406E-2"/>
                </c:manualLayout>
              </c:layout>
              <c:dLblPos val="outEnd"/>
              <c:showLegendKey val="0"/>
              <c:showVal val="1"/>
              <c:showCatName val="0"/>
              <c:showSerName val="0"/>
              <c:showPercent val="0"/>
              <c:showBubbleSize val="0"/>
            </c:dLbl>
            <c:dLbl>
              <c:idx val="8"/>
              <c:layout>
                <c:manualLayout>
                  <c:x val="4.1508058075685706E-3"/>
                  <c:y val="1.6766195836288803E-2"/>
                </c:manualLayout>
              </c:layout>
              <c:dLblPos val="outEnd"/>
              <c:showLegendKey val="0"/>
              <c:showVal val="1"/>
              <c:showCatName val="0"/>
              <c:showSerName val="0"/>
              <c:showPercent val="0"/>
              <c:showBubbleSize val="0"/>
            </c:dLbl>
            <c:dLbl>
              <c:idx val="9"/>
              <c:layout>
                <c:manualLayout>
                  <c:x val="0"/>
                  <c:y val="1.6777226117427047E-2"/>
                </c:manualLayout>
              </c:layout>
              <c:dLblPos val="outEnd"/>
              <c:showLegendKey val="0"/>
              <c:showVal val="1"/>
              <c:showCatName val="0"/>
              <c:showSerName val="0"/>
              <c:showPercent val="0"/>
              <c:showBubbleSize val="0"/>
            </c:dLbl>
            <c:dLbl>
              <c:idx val="10"/>
              <c:layout>
                <c:manualLayout>
                  <c:x val="0"/>
                  <c:y val="1.277139850934295E-2"/>
                </c:manualLayout>
              </c:layout>
              <c:dLblPos val="outEnd"/>
              <c:showLegendKey val="0"/>
              <c:showVal val="1"/>
              <c:showCatName val="0"/>
              <c:showSerName val="0"/>
              <c:showPercent val="0"/>
              <c:showBubbleSize val="0"/>
            </c:dLbl>
            <c:dLbl>
              <c:idx val="11"/>
              <c:layout>
                <c:manualLayout>
                  <c:x val="-2.0772806531563414E-3"/>
                  <c:y val="1.6898936345892828E-2"/>
                </c:manualLayout>
              </c:layout>
              <c:dLblPos val="outEnd"/>
              <c:showLegendKey val="0"/>
              <c:showVal val="1"/>
              <c:showCatName val="0"/>
              <c:showSerName val="0"/>
              <c:showPercent val="0"/>
              <c:showBubbleSize val="0"/>
            </c:dLbl>
            <c:dLbl>
              <c:idx val="12"/>
              <c:layout>
                <c:manualLayout>
                  <c:x val="0"/>
                  <c:y val="1.2904139018946978E-2"/>
                </c:manualLayout>
              </c:layout>
              <c:dLblPos val="outEnd"/>
              <c:showLegendKey val="0"/>
              <c:showVal val="1"/>
              <c:showCatName val="0"/>
              <c:showSerName val="0"/>
              <c:showPercent val="0"/>
              <c:showBubbleSize val="0"/>
            </c:dLbl>
            <c:dLbl>
              <c:idx val="13"/>
              <c:layout>
                <c:manualLayout>
                  <c:x val="2.0774439357104336E-3"/>
                  <c:y val="1.2983720414515268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Лист1!$A$2:$A$8</c:f>
              <c:strCache>
                <c:ptCount val="7"/>
                <c:pt idx="0">
                  <c:v>СОШ 5</c:v>
                </c:pt>
                <c:pt idx="1">
                  <c:v>СОШ 1</c:v>
                </c:pt>
                <c:pt idx="2">
                  <c:v>СОШ 7</c:v>
                </c:pt>
                <c:pt idx="3">
                  <c:v>СОШ 8</c:v>
                </c:pt>
                <c:pt idx="4">
                  <c:v>СОШ 10</c:v>
                </c:pt>
                <c:pt idx="5">
                  <c:v>СОШ 19</c:v>
                </c:pt>
                <c:pt idx="6">
                  <c:v>СОШ 39</c:v>
                </c:pt>
              </c:strCache>
            </c:strRef>
          </c:cat>
          <c:val>
            <c:numRef>
              <c:f>Лист1!$B$2:$B$8</c:f>
              <c:numCache>
                <c:formatCode>0</c:formatCode>
                <c:ptCount val="7"/>
                <c:pt idx="0">
                  <c:v>33</c:v>
                </c:pt>
                <c:pt idx="1">
                  <c:v>0</c:v>
                </c:pt>
                <c:pt idx="2">
                  <c:v>0</c:v>
                </c:pt>
                <c:pt idx="3">
                  <c:v>0</c:v>
                </c:pt>
                <c:pt idx="4">
                  <c:v>0</c:v>
                </c:pt>
                <c:pt idx="5">
                  <c:v>0</c:v>
                </c:pt>
                <c:pt idx="6">
                  <c:v>0</c:v>
                </c:pt>
              </c:numCache>
            </c:numRef>
          </c:val>
        </c:ser>
        <c:dLbls>
          <c:showLegendKey val="0"/>
          <c:showVal val="0"/>
          <c:showCatName val="0"/>
          <c:showSerName val="0"/>
          <c:showPercent val="0"/>
          <c:showBubbleSize val="0"/>
        </c:dLbls>
        <c:gapWidth val="150"/>
        <c:axId val="60032512"/>
        <c:axId val="60034048"/>
      </c:barChart>
      <c:catAx>
        <c:axId val="600325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0034048"/>
        <c:crosses val="autoZero"/>
        <c:auto val="1"/>
        <c:lblAlgn val="ctr"/>
        <c:lblOffset val="100"/>
        <c:noMultiLvlLbl val="0"/>
      </c:catAx>
      <c:valAx>
        <c:axId val="60034048"/>
        <c:scaling>
          <c:orientation val="minMax"/>
        </c:scaling>
        <c:delete val="0"/>
        <c:axPos val="l"/>
        <c:majorGridlines/>
        <c:numFmt formatCode="0"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60032512"/>
        <c:crosses val="autoZero"/>
        <c:crossBetween val="between"/>
      </c:valAx>
    </c:plotArea>
    <c:plotVisOnly val="1"/>
    <c:dispBlanksAs val="gap"/>
    <c:showDLblsOverMax val="0"/>
  </c:chart>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биологии в 11</a:t>
            </a:r>
            <a:r>
              <a:rPr lang="ru-RU" sz="1600" baseline="0">
                <a:latin typeface="Times New Roman" pitchFamily="18" charset="0"/>
                <a:cs typeface="Times New Roman" pitchFamily="18" charset="0"/>
              </a:rPr>
              <a:t> (12)-х классах 22.12.2016г. по среднему баллу </a:t>
            </a:r>
            <a:endParaRPr lang="ru-RU" sz="1600">
              <a:latin typeface="Times New Roman" pitchFamily="18" charset="0"/>
              <a:cs typeface="Times New Roman" pitchFamily="18" charset="0"/>
            </a:endParaRPr>
          </a:p>
        </c:rich>
      </c:tx>
      <c:layout>
        <c:manualLayout>
          <c:xMode val="edge"/>
          <c:yMode val="edge"/>
          <c:x val="0.11582166812481773"/>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0"/>
                  <c:y val="-3.4900637420322463E-2"/>
                </c:manualLayout>
              </c:layout>
              <c:dLblPos val="outEnd"/>
              <c:showLegendKey val="0"/>
              <c:showVal val="1"/>
              <c:showCatName val="0"/>
              <c:showSerName val="0"/>
              <c:showPercent val="0"/>
              <c:showBubbleSize val="0"/>
            </c:dLbl>
            <c:dLbl>
              <c:idx val="10"/>
              <c:layout>
                <c:manualLayout>
                  <c:x val="0"/>
                  <c:y val="-3.8868891388576431E-2"/>
                </c:manualLayout>
              </c:layout>
              <c:dLblPos val="outEnd"/>
              <c:showLegendKey val="0"/>
              <c:showVal val="1"/>
              <c:showCatName val="0"/>
              <c:showSerName val="0"/>
              <c:showPercent val="0"/>
              <c:showBubbleSize val="0"/>
            </c:dLbl>
            <c:dLbl>
              <c:idx val="11"/>
              <c:layout>
                <c:manualLayout>
                  <c:x val="-2.0773584951556683E-3"/>
                  <c:y val="-3.4900637420322463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Лист1!$A$2:$A$15</c:f>
              <c:strCache>
                <c:ptCount val="14"/>
                <c:pt idx="0">
                  <c:v>СОШ 10</c:v>
                </c:pt>
                <c:pt idx="1">
                  <c:v>СОШ 6</c:v>
                </c:pt>
                <c:pt idx="2">
                  <c:v>СОШ 28</c:v>
                </c:pt>
                <c:pt idx="3">
                  <c:v>СОШ 8</c:v>
                </c:pt>
                <c:pt idx="4">
                  <c:v> СОШ 11</c:v>
                </c:pt>
                <c:pt idx="5">
                  <c:v>СОШ 4</c:v>
                </c:pt>
                <c:pt idx="6">
                  <c:v>СОШ 5</c:v>
                </c:pt>
                <c:pt idx="7">
                  <c:v>СОШ 39</c:v>
                </c:pt>
                <c:pt idx="8">
                  <c:v>СОШ 1</c:v>
                </c:pt>
                <c:pt idx="9">
                  <c:v>СОШ 18</c:v>
                </c:pt>
                <c:pt idx="10">
                  <c:v>СОШ 12</c:v>
                </c:pt>
                <c:pt idx="11">
                  <c:v>СОШ 7</c:v>
                </c:pt>
                <c:pt idx="12">
                  <c:v>ВСОШ</c:v>
                </c:pt>
                <c:pt idx="13">
                  <c:v>СОШ 19</c:v>
                </c:pt>
              </c:strCache>
            </c:strRef>
          </c:cat>
          <c:val>
            <c:numRef>
              <c:f>Лист1!$B$2:$B$15</c:f>
              <c:numCache>
                <c:formatCode>General</c:formatCode>
                <c:ptCount val="14"/>
                <c:pt idx="0">
                  <c:v>20.3</c:v>
                </c:pt>
                <c:pt idx="1">
                  <c:v>19.600000000000001</c:v>
                </c:pt>
                <c:pt idx="2">
                  <c:v>19</c:v>
                </c:pt>
                <c:pt idx="3">
                  <c:v>18.2</c:v>
                </c:pt>
                <c:pt idx="4">
                  <c:v>18</c:v>
                </c:pt>
                <c:pt idx="5">
                  <c:v>17.7</c:v>
                </c:pt>
                <c:pt idx="6">
                  <c:v>17.100000000000001</c:v>
                </c:pt>
                <c:pt idx="7">
                  <c:v>17</c:v>
                </c:pt>
                <c:pt idx="8">
                  <c:v>16.3</c:v>
                </c:pt>
                <c:pt idx="9">
                  <c:v>14.5</c:v>
                </c:pt>
                <c:pt idx="10">
                  <c:v>14</c:v>
                </c:pt>
                <c:pt idx="11">
                  <c:v>13.8</c:v>
                </c:pt>
                <c:pt idx="12">
                  <c:v>10.5</c:v>
                </c:pt>
                <c:pt idx="13">
                  <c:v>9</c:v>
                </c:pt>
              </c:numCache>
            </c:numRef>
          </c:val>
        </c:ser>
        <c:dLbls>
          <c:showLegendKey val="0"/>
          <c:showVal val="0"/>
          <c:showCatName val="0"/>
          <c:showSerName val="0"/>
          <c:showPercent val="0"/>
          <c:showBubbleSize val="0"/>
        </c:dLbls>
        <c:gapWidth val="150"/>
        <c:axId val="80977920"/>
        <c:axId val="80979456"/>
      </c:barChart>
      <c:catAx>
        <c:axId val="8097792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0979456"/>
        <c:crosses val="autoZero"/>
        <c:auto val="1"/>
        <c:lblAlgn val="ctr"/>
        <c:lblOffset val="100"/>
        <c:noMultiLvlLbl val="0"/>
      </c:catAx>
      <c:valAx>
        <c:axId val="80979456"/>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80977920"/>
        <c:crosses val="autoZero"/>
        <c:crossBetween val="between"/>
      </c:valAx>
    </c:plotArea>
    <c:plotVisOnly val="1"/>
    <c:dispBlanksAs val="gap"/>
    <c:showDLblsOverMax val="0"/>
  </c:chart>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биологии учащихся</a:t>
            </a:r>
          </a:p>
          <a:p>
            <a:pPr>
              <a:defRPr/>
            </a:pPr>
            <a:r>
              <a:rPr lang="ru-RU" sz="1600">
                <a:latin typeface="Times New Roman" pitchFamily="18" charset="0"/>
                <a:cs typeface="Times New Roman" pitchFamily="18" charset="0"/>
              </a:rPr>
              <a:t>11(12)-х классов КДР 22.12.2016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0"/>
                  <c:y val="1.277139850934295E-2"/>
                </c:manualLayout>
              </c:layout>
              <c:dLblPos val="outEnd"/>
              <c:showLegendKey val="0"/>
              <c:showVal val="1"/>
              <c:showCatName val="0"/>
              <c:showSerName val="0"/>
              <c:showPercent val="0"/>
              <c:showBubbleSize val="0"/>
            </c:dLbl>
            <c:dLbl>
              <c:idx val="6"/>
              <c:layout>
                <c:manualLayout>
                  <c:x val="6.2253579580825898E-3"/>
                  <c:y val="8.7942775645647245E-3"/>
                </c:manualLayout>
              </c:layout>
              <c:dLblPos val="outEnd"/>
              <c:showLegendKey val="0"/>
              <c:showVal val="1"/>
              <c:showCatName val="0"/>
              <c:showSerName val="0"/>
              <c:showPercent val="0"/>
              <c:showBubbleSize val="0"/>
            </c:dLbl>
            <c:dLbl>
              <c:idx val="7"/>
              <c:layout>
                <c:manualLayout>
                  <c:x val="2.0736884369663214E-3"/>
                  <c:y val="1.2750009043340406E-2"/>
                </c:manualLayout>
              </c:layout>
              <c:dLblPos val="outEnd"/>
              <c:showLegendKey val="0"/>
              <c:showVal val="1"/>
              <c:showCatName val="0"/>
              <c:showSerName val="0"/>
              <c:showPercent val="0"/>
              <c:showBubbleSize val="0"/>
            </c:dLbl>
            <c:dLbl>
              <c:idx val="8"/>
              <c:layout>
                <c:manualLayout>
                  <c:x val="4.1508058075685706E-3"/>
                  <c:y val="1.6766195836288803E-2"/>
                </c:manualLayout>
              </c:layout>
              <c:dLblPos val="outEnd"/>
              <c:showLegendKey val="0"/>
              <c:showVal val="1"/>
              <c:showCatName val="0"/>
              <c:showSerName val="0"/>
              <c:showPercent val="0"/>
              <c:showBubbleSize val="0"/>
            </c:dLbl>
            <c:dLbl>
              <c:idx val="9"/>
              <c:layout>
                <c:manualLayout>
                  <c:x val="0"/>
                  <c:y val="1.6777226117427047E-2"/>
                </c:manualLayout>
              </c:layout>
              <c:dLblPos val="outEnd"/>
              <c:showLegendKey val="0"/>
              <c:showVal val="1"/>
              <c:showCatName val="0"/>
              <c:showSerName val="0"/>
              <c:showPercent val="0"/>
              <c:showBubbleSize val="0"/>
            </c:dLbl>
            <c:dLbl>
              <c:idx val="10"/>
              <c:layout>
                <c:manualLayout>
                  <c:x val="0"/>
                  <c:y val="1.277139850934295E-2"/>
                </c:manualLayout>
              </c:layout>
              <c:dLblPos val="outEnd"/>
              <c:showLegendKey val="0"/>
              <c:showVal val="1"/>
              <c:showCatName val="0"/>
              <c:showSerName val="0"/>
              <c:showPercent val="0"/>
              <c:showBubbleSize val="0"/>
            </c:dLbl>
            <c:dLbl>
              <c:idx val="11"/>
              <c:layout>
                <c:manualLayout>
                  <c:x val="-2.0772806531563414E-3"/>
                  <c:y val="1.6898936345892828E-2"/>
                </c:manualLayout>
              </c:layout>
              <c:dLblPos val="outEnd"/>
              <c:showLegendKey val="0"/>
              <c:showVal val="1"/>
              <c:showCatName val="0"/>
              <c:showSerName val="0"/>
              <c:showPercent val="0"/>
              <c:showBubbleSize val="0"/>
            </c:dLbl>
            <c:dLbl>
              <c:idx val="12"/>
              <c:layout>
                <c:manualLayout>
                  <c:x val="0"/>
                  <c:y val="1.2904139018946978E-2"/>
                </c:manualLayout>
              </c:layout>
              <c:dLblPos val="outEnd"/>
              <c:showLegendKey val="0"/>
              <c:showVal val="1"/>
              <c:showCatName val="0"/>
              <c:showSerName val="0"/>
              <c:showPercent val="0"/>
              <c:showBubbleSize val="0"/>
            </c:dLbl>
            <c:dLbl>
              <c:idx val="13"/>
              <c:layout>
                <c:manualLayout>
                  <c:x val="2.0774439357104336E-3"/>
                  <c:y val="1.2983720414515268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Лист1!$A$2:$A$15</c:f>
              <c:strCache>
                <c:ptCount val="14"/>
                <c:pt idx="0">
                  <c:v>СОШ 19</c:v>
                </c:pt>
                <c:pt idx="1">
                  <c:v>ВСОШ</c:v>
                </c:pt>
                <c:pt idx="2">
                  <c:v>СОШ 1</c:v>
                </c:pt>
                <c:pt idx="3">
                  <c:v>СОШ 7</c:v>
                </c:pt>
                <c:pt idx="4">
                  <c:v>СОШ 4</c:v>
                </c:pt>
                <c:pt idx="5">
                  <c:v>СОШ 5</c:v>
                </c:pt>
                <c:pt idx="6">
                  <c:v>СОШ 6</c:v>
                </c:pt>
                <c:pt idx="7">
                  <c:v>СОШ 8</c:v>
                </c:pt>
                <c:pt idx="8">
                  <c:v>СОШ 10</c:v>
                </c:pt>
                <c:pt idx="9">
                  <c:v> СОШ 11</c:v>
                </c:pt>
                <c:pt idx="10">
                  <c:v>СОШ 12</c:v>
                </c:pt>
                <c:pt idx="11">
                  <c:v>СОШ 18</c:v>
                </c:pt>
                <c:pt idx="12">
                  <c:v>СОШ 28</c:v>
                </c:pt>
                <c:pt idx="13">
                  <c:v>СОШ 39</c:v>
                </c:pt>
              </c:strCache>
            </c:strRef>
          </c:cat>
          <c:val>
            <c:numRef>
              <c:f>Лист1!$B$2:$B$15</c:f>
              <c:numCache>
                <c:formatCode>0</c:formatCode>
                <c:ptCount val="14"/>
                <c:pt idx="0">
                  <c:v>100</c:v>
                </c:pt>
                <c:pt idx="1">
                  <c:v>50</c:v>
                </c:pt>
                <c:pt idx="2">
                  <c:v>30</c:v>
                </c:pt>
                <c:pt idx="3">
                  <c:v>25</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150"/>
        <c:axId val="60066048"/>
        <c:axId val="60190720"/>
      </c:barChart>
      <c:catAx>
        <c:axId val="600660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0190720"/>
        <c:crosses val="autoZero"/>
        <c:auto val="1"/>
        <c:lblAlgn val="ctr"/>
        <c:lblOffset val="100"/>
        <c:noMultiLvlLbl val="0"/>
      </c:catAx>
      <c:valAx>
        <c:axId val="60190720"/>
        <c:scaling>
          <c:orientation val="minMax"/>
        </c:scaling>
        <c:delete val="0"/>
        <c:axPos val="l"/>
        <c:majorGridlines/>
        <c:numFmt formatCode="0"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60066048"/>
        <c:crosses val="autoZero"/>
        <c:crossBetween val="between"/>
      </c:valAx>
    </c:plotArea>
    <c:plotVisOnly val="1"/>
    <c:dispBlanksAs val="gap"/>
    <c:showDLblsOverMax val="0"/>
  </c:chart>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истории в 11</a:t>
            </a:r>
            <a:r>
              <a:rPr lang="ru-RU" sz="1600" baseline="0">
                <a:latin typeface="Times New Roman" pitchFamily="18" charset="0"/>
                <a:cs typeface="Times New Roman" pitchFamily="18" charset="0"/>
              </a:rPr>
              <a:t> (12)-х классах 22.12.2016г. по среднему баллу </a:t>
            </a:r>
            <a:endParaRPr lang="ru-RU" sz="1600">
              <a:latin typeface="Times New Roman" pitchFamily="18" charset="0"/>
              <a:cs typeface="Times New Roman" pitchFamily="18" charset="0"/>
            </a:endParaRPr>
          </a:p>
        </c:rich>
      </c:tx>
      <c:layout>
        <c:manualLayout>
          <c:xMode val="edge"/>
          <c:yMode val="edge"/>
          <c:x val="0.1281780231312929"/>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1.9027621547306587E-2"/>
                </c:manualLayout>
              </c:layout>
              <c:dLblPos val="outEnd"/>
              <c:showLegendKey val="0"/>
              <c:showVal val="1"/>
              <c:showCatName val="0"/>
              <c:showSerName val="0"/>
              <c:showPercent val="0"/>
              <c:showBubbleSize val="0"/>
            </c:dLbl>
            <c:dLbl>
              <c:idx val="8"/>
              <c:layout>
                <c:manualLayout>
                  <c:x val="2.0772240891834513E-3"/>
                  <c:y val="-2.2995875515560555E-2"/>
                </c:manualLayout>
              </c:layout>
              <c:dLblPos val="outEnd"/>
              <c:showLegendKey val="0"/>
              <c:showVal val="1"/>
              <c:showCatName val="0"/>
              <c:showSerName val="0"/>
              <c:showPercent val="0"/>
              <c:showBubbleSize val="0"/>
            </c:dLbl>
            <c:dLbl>
              <c:idx val="9"/>
              <c:layout>
                <c:manualLayout>
                  <c:x val="2.0593868799867162E-3"/>
                  <c:y val="-3.0932383452068491E-2"/>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2.6964129483814523E-2"/>
                </c:manualLayout>
              </c:layout>
              <c:dLblPos val="outEnd"/>
              <c:showLegendKey val="0"/>
              <c:showVal val="1"/>
              <c:showCatName val="0"/>
              <c:showSerName val="0"/>
              <c:showPercent val="0"/>
              <c:showBubbleSize val="0"/>
            </c:dLbl>
            <c:dLbl>
              <c:idx val="13"/>
              <c:layout>
                <c:manualLayout>
                  <c:x val="2.0773862456306947E-3"/>
                  <c:y val="-4.6805399325084367E-2"/>
                </c:manualLayout>
              </c:layout>
              <c:dLblPos val="outEnd"/>
              <c:showLegendKey val="0"/>
              <c:showVal val="1"/>
              <c:showCatName val="0"/>
              <c:showSerName val="0"/>
              <c:showPercent val="0"/>
              <c:showBubbleSize val="0"/>
            </c:dLbl>
            <c:dLbl>
              <c:idx val="14"/>
              <c:layout>
                <c:manualLayout>
                  <c:x val="-4.1187737599734323E-3"/>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Лист1!$A$2:$A$13</c:f>
              <c:strCache>
                <c:ptCount val="12"/>
                <c:pt idx="0">
                  <c:v>СОШ 28</c:v>
                </c:pt>
                <c:pt idx="1">
                  <c:v>СОШ 4</c:v>
                </c:pt>
                <c:pt idx="2">
                  <c:v>СОШ 5</c:v>
                </c:pt>
                <c:pt idx="3">
                  <c:v>СОШ 55</c:v>
                </c:pt>
                <c:pt idx="4">
                  <c:v>СОШ 10</c:v>
                </c:pt>
                <c:pt idx="5">
                  <c:v>СОШ 18</c:v>
                </c:pt>
                <c:pt idx="6">
                  <c:v>СОШ 8</c:v>
                </c:pt>
                <c:pt idx="7">
                  <c:v>СОШ 1</c:v>
                </c:pt>
                <c:pt idx="8">
                  <c:v>СОШ 19</c:v>
                </c:pt>
                <c:pt idx="9">
                  <c:v>СОШ 39</c:v>
                </c:pt>
                <c:pt idx="10">
                  <c:v>СОШ 7</c:v>
                </c:pt>
                <c:pt idx="11">
                  <c:v>СОШ 12</c:v>
                </c:pt>
              </c:strCache>
            </c:strRef>
          </c:cat>
          <c:val>
            <c:numRef>
              <c:f>Лист1!$B$2:$B$13</c:f>
              <c:numCache>
                <c:formatCode>General</c:formatCode>
                <c:ptCount val="12"/>
                <c:pt idx="0">
                  <c:v>13</c:v>
                </c:pt>
                <c:pt idx="1">
                  <c:v>12</c:v>
                </c:pt>
                <c:pt idx="2">
                  <c:v>11</c:v>
                </c:pt>
                <c:pt idx="3">
                  <c:v>11</c:v>
                </c:pt>
                <c:pt idx="4">
                  <c:v>10.5</c:v>
                </c:pt>
                <c:pt idx="5">
                  <c:v>10</c:v>
                </c:pt>
                <c:pt idx="6">
                  <c:v>9.5</c:v>
                </c:pt>
                <c:pt idx="7" formatCode="0">
                  <c:v>9</c:v>
                </c:pt>
                <c:pt idx="8" formatCode="0">
                  <c:v>9</c:v>
                </c:pt>
                <c:pt idx="9">
                  <c:v>8.9</c:v>
                </c:pt>
                <c:pt idx="10" formatCode="0.0">
                  <c:v>7.2</c:v>
                </c:pt>
                <c:pt idx="11" formatCode="0">
                  <c:v>3</c:v>
                </c:pt>
              </c:numCache>
            </c:numRef>
          </c:val>
        </c:ser>
        <c:dLbls>
          <c:showLegendKey val="0"/>
          <c:showVal val="0"/>
          <c:showCatName val="0"/>
          <c:showSerName val="0"/>
          <c:showPercent val="0"/>
          <c:showBubbleSize val="0"/>
        </c:dLbls>
        <c:gapWidth val="150"/>
        <c:axId val="101131008"/>
        <c:axId val="101132544"/>
      </c:barChart>
      <c:catAx>
        <c:axId val="10113100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1132544"/>
        <c:crosses val="autoZero"/>
        <c:auto val="1"/>
        <c:lblAlgn val="ctr"/>
        <c:lblOffset val="100"/>
        <c:noMultiLvlLbl val="0"/>
      </c:catAx>
      <c:valAx>
        <c:axId val="101132544"/>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101131008"/>
        <c:crosses val="autoZero"/>
        <c:crossBetween val="between"/>
      </c:valAx>
    </c:plotArea>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истории учащихся</a:t>
            </a:r>
          </a:p>
          <a:p>
            <a:pPr>
              <a:defRPr/>
            </a:pPr>
            <a:r>
              <a:rPr lang="ru-RU" sz="1600">
                <a:latin typeface="Times New Roman" pitchFamily="18" charset="0"/>
                <a:cs typeface="Times New Roman" pitchFamily="18" charset="0"/>
              </a:rPr>
              <a:t>11(12)-х классов КДР 22.12.2016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0"/>
                  <c:y val="4.79996977586918E-3"/>
                </c:manualLayout>
              </c:layout>
              <c:dLblPos val="outEnd"/>
              <c:showLegendKey val="0"/>
              <c:showVal val="1"/>
              <c:showCatName val="0"/>
              <c:showSerName val="0"/>
              <c:showPercent val="0"/>
              <c:showBubbleSize val="0"/>
            </c:dLbl>
            <c:dLbl>
              <c:idx val="6"/>
              <c:layout>
                <c:manualLayout>
                  <c:x val="-1.6339522199691836E-7"/>
                  <c:y val="8.7942775645647245E-3"/>
                </c:manualLayout>
              </c:layout>
              <c:dLblPos val="outEnd"/>
              <c:showLegendKey val="0"/>
              <c:showVal val="1"/>
              <c:showCatName val="0"/>
              <c:showSerName val="0"/>
              <c:showPercent val="0"/>
              <c:showBubbleSize val="0"/>
            </c:dLbl>
            <c:dLbl>
              <c:idx val="7"/>
              <c:layout>
                <c:manualLayout>
                  <c:x val="0"/>
                  <c:y val="1.2739314310339133E-2"/>
                </c:manualLayout>
              </c:layout>
              <c:dLblPos val="outEnd"/>
              <c:showLegendKey val="0"/>
              <c:showVal val="1"/>
              <c:showCatName val="0"/>
              <c:showSerName val="0"/>
              <c:showPercent val="0"/>
              <c:showBubbleSize val="0"/>
            </c:dLbl>
            <c:dLbl>
              <c:idx val="8"/>
              <c:layout>
                <c:manualLayout>
                  <c:x val="2.0772806531563414E-3"/>
                  <c:y val="1.2739314310339133E-2"/>
                </c:manualLayout>
              </c:layout>
              <c:dLblPos val="outEnd"/>
              <c:showLegendKey val="0"/>
              <c:showVal val="1"/>
              <c:showCatName val="0"/>
              <c:showSerName val="0"/>
              <c:showPercent val="0"/>
              <c:showBubbleSize val="0"/>
            </c:dLbl>
            <c:dLbl>
              <c:idx val="9"/>
              <c:layout>
                <c:manualLayout>
                  <c:x val="8.2947537478652855E-3"/>
                  <c:y val="1.277139850934295E-2"/>
                </c:manualLayout>
              </c:layout>
              <c:dLblPos val="outEnd"/>
              <c:showLegendKey val="0"/>
              <c:showVal val="1"/>
              <c:showCatName val="0"/>
              <c:showSerName val="0"/>
              <c:showPercent val="0"/>
              <c:showBubbleSize val="0"/>
            </c:dLbl>
            <c:dLbl>
              <c:idx val="10"/>
              <c:layout>
                <c:manualLayout>
                  <c:x val="0"/>
                  <c:y val="1.277139850934295E-2"/>
                </c:manualLayout>
              </c:layout>
              <c:dLblPos val="outEnd"/>
              <c:showLegendKey val="0"/>
              <c:showVal val="1"/>
              <c:showCatName val="0"/>
              <c:showSerName val="0"/>
              <c:showPercent val="0"/>
              <c:showBubbleSize val="0"/>
            </c:dLbl>
            <c:dLbl>
              <c:idx val="11"/>
              <c:layout>
                <c:manualLayout>
                  <c:x val="-3.5922161900203988E-6"/>
                  <c:y val="8.9417404419755691E-3"/>
                </c:manualLayout>
              </c:layout>
              <c:dLblPos val="outEnd"/>
              <c:showLegendKey val="0"/>
              <c:showVal val="1"/>
              <c:showCatName val="0"/>
              <c:showSerName val="0"/>
              <c:showPercent val="0"/>
              <c:showBubbleSize val="0"/>
            </c:dLbl>
            <c:dLbl>
              <c:idx val="12"/>
              <c:layout>
                <c:manualLayout>
                  <c:x val="0"/>
                  <c:y val="4.9145443650552741E-3"/>
                </c:manualLayout>
              </c:layout>
              <c:dLblPos val="outEnd"/>
              <c:showLegendKey val="0"/>
              <c:showVal val="1"/>
              <c:showCatName val="0"/>
              <c:showSerName val="0"/>
              <c:showPercent val="0"/>
              <c:showBubbleSize val="0"/>
            </c:dLbl>
            <c:dLbl>
              <c:idx val="13"/>
              <c:layout>
                <c:manualLayout>
                  <c:x val="2.0774439357104336E-3"/>
                  <c:y val="8.9889230875694181E-3"/>
                </c:manualLayout>
              </c:layout>
              <c:dLblPos val="outEnd"/>
              <c:showLegendKey val="0"/>
              <c:showVal val="1"/>
              <c:showCatName val="0"/>
              <c:showSerName val="0"/>
              <c:showPercent val="0"/>
              <c:showBubbleSize val="0"/>
            </c:dLbl>
            <c:dLbl>
              <c:idx val="14"/>
              <c:layout>
                <c:manualLayout>
                  <c:x val="0"/>
                  <c:y val="1.2762905633136057E-2"/>
                </c:manualLayout>
              </c:layout>
              <c:dLblPos val="outEnd"/>
              <c:showLegendKey val="0"/>
              <c:showVal val="1"/>
              <c:showCatName val="0"/>
              <c:showSerName val="0"/>
              <c:showPercent val="0"/>
              <c:showBubbleSize val="0"/>
            </c:dLbl>
            <c:dLbl>
              <c:idx val="15"/>
              <c:layout>
                <c:manualLayout>
                  <c:x val="0"/>
                  <c:y val="1.2808734773807012E-2"/>
                </c:manualLayout>
              </c:layout>
              <c:dLblPos val="outEnd"/>
              <c:showLegendKey val="0"/>
              <c:showVal val="1"/>
              <c:showCatName val="0"/>
              <c:showSerName val="0"/>
              <c:showPercent val="0"/>
              <c:showBubbleSize val="0"/>
            </c:dLbl>
            <c:dLbl>
              <c:idx val="16"/>
              <c:layout>
                <c:manualLayout>
                  <c:x val="0"/>
                  <c:y val="1.277139850934295E-2"/>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Лист1!$A$2:$A$13</c:f>
              <c:strCache>
                <c:ptCount val="12"/>
                <c:pt idx="0">
                  <c:v>СОШ 12</c:v>
                </c:pt>
                <c:pt idx="1">
                  <c:v>СОШ 7</c:v>
                </c:pt>
                <c:pt idx="2">
                  <c:v>СОШ 1</c:v>
                </c:pt>
                <c:pt idx="3">
                  <c:v>СОШ 4</c:v>
                </c:pt>
                <c:pt idx="4">
                  <c:v>СОШ 5</c:v>
                </c:pt>
                <c:pt idx="5">
                  <c:v>СОШ 8</c:v>
                </c:pt>
                <c:pt idx="6">
                  <c:v>СОШ 10</c:v>
                </c:pt>
                <c:pt idx="7">
                  <c:v>СОШ 18</c:v>
                </c:pt>
                <c:pt idx="8">
                  <c:v>СОШ 19</c:v>
                </c:pt>
                <c:pt idx="9">
                  <c:v>СОШ 28</c:v>
                </c:pt>
                <c:pt idx="10">
                  <c:v>СОШ 39</c:v>
                </c:pt>
                <c:pt idx="11">
                  <c:v>СОШ 55</c:v>
                </c:pt>
              </c:strCache>
            </c:strRef>
          </c:cat>
          <c:val>
            <c:numRef>
              <c:f>Лист1!$B$2:$B$13</c:f>
              <c:numCache>
                <c:formatCode>General</c:formatCode>
                <c:ptCount val="12"/>
                <c:pt idx="0">
                  <c:v>100</c:v>
                </c:pt>
                <c:pt idx="1">
                  <c:v>50</c:v>
                </c:pt>
                <c:pt idx="2">
                  <c:v>25</c:v>
                </c:pt>
                <c:pt idx="3" formatCode="0">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82144256"/>
        <c:axId val="82195200"/>
      </c:barChart>
      <c:catAx>
        <c:axId val="8214425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2195200"/>
        <c:crosses val="autoZero"/>
        <c:auto val="1"/>
        <c:lblAlgn val="ctr"/>
        <c:lblOffset val="100"/>
        <c:noMultiLvlLbl val="0"/>
      </c:catAx>
      <c:valAx>
        <c:axId val="82195200"/>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82144256"/>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математике в 11</a:t>
            </a:r>
            <a:r>
              <a:rPr lang="ru-RU" sz="1600" baseline="0">
                <a:latin typeface="Times New Roman" pitchFamily="18" charset="0"/>
                <a:cs typeface="Times New Roman" pitchFamily="18" charset="0"/>
              </a:rPr>
              <a:t> (12)-х классах 20.12.2016г. по среднему баллу </a:t>
            </a:r>
            <a:endParaRPr lang="ru-RU" sz="1600">
              <a:latin typeface="Times New Roman" pitchFamily="18" charset="0"/>
              <a:cs typeface="Times New Roman" pitchFamily="18" charset="0"/>
            </a:endParaRPr>
          </a:p>
        </c:rich>
      </c:tx>
      <c:layout>
        <c:manualLayout>
          <c:xMode val="edge"/>
          <c:yMode val="edge"/>
          <c:x val="0.1281780231312929"/>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2.6964129483814523E-2"/>
                </c:manualLayout>
              </c:layout>
              <c:dLblPos val="outEnd"/>
              <c:showLegendKey val="0"/>
              <c:showVal val="1"/>
              <c:showCatName val="0"/>
              <c:showSerName val="0"/>
              <c:showPercent val="0"/>
              <c:showBubbleSize val="0"/>
            </c:dLbl>
            <c:dLbl>
              <c:idx val="13"/>
              <c:layout>
                <c:manualLayout>
                  <c:x val="2.0773862456306947E-3"/>
                  <c:y val="-4.6805399325084367E-2"/>
                </c:manualLayout>
              </c:layout>
              <c:dLblPos val="outEnd"/>
              <c:showLegendKey val="0"/>
              <c:showVal val="1"/>
              <c:showCatName val="0"/>
              <c:showSerName val="0"/>
              <c:showPercent val="0"/>
              <c:showBubbleSize val="0"/>
            </c:dLbl>
            <c:dLbl>
              <c:idx val="14"/>
              <c:layout>
                <c:manualLayout>
                  <c:x val="-4.1187737599734323E-3"/>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Лист1!$A$2:$A$18</c:f>
              <c:strCache>
                <c:ptCount val="17"/>
                <c:pt idx="0">
                  <c:v>СОШ 39</c:v>
                </c:pt>
                <c:pt idx="1">
                  <c:v>СОШ 6</c:v>
                </c:pt>
                <c:pt idx="2">
                  <c:v>СОШ 9</c:v>
                </c:pt>
                <c:pt idx="3">
                  <c:v>СОШ 11</c:v>
                </c:pt>
                <c:pt idx="4">
                  <c:v>СОШ 18</c:v>
                </c:pt>
                <c:pt idx="5">
                  <c:v>СОШ 55</c:v>
                </c:pt>
                <c:pt idx="6">
                  <c:v>СОШ 5</c:v>
                </c:pt>
                <c:pt idx="7">
                  <c:v>СОШ 1</c:v>
                </c:pt>
                <c:pt idx="8">
                  <c:v>СОШ 28</c:v>
                </c:pt>
                <c:pt idx="9">
                  <c:v>СОШ 8</c:v>
                </c:pt>
                <c:pt idx="10">
                  <c:v>СОШ 12</c:v>
                </c:pt>
                <c:pt idx="11">
                  <c:v>СОШ 10</c:v>
                </c:pt>
                <c:pt idx="12">
                  <c:v>СОШ 4</c:v>
                </c:pt>
                <c:pt idx="13">
                  <c:v>СОШ 7</c:v>
                </c:pt>
                <c:pt idx="14">
                  <c:v>СОШ 19</c:v>
                </c:pt>
                <c:pt idx="15">
                  <c:v>СОШ 15</c:v>
                </c:pt>
                <c:pt idx="16">
                  <c:v>ВСОШ</c:v>
                </c:pt>
              </c:strCache>
            </c:strRef>
          </c:cat>
          <c:val>
            <c:numRef>
              <c:f>Лист1!$B$2:$B$18</c:f>
              <c:numCache>
                <c:formatCode>0.0</c:formatCode>
                <c:ptCount val="17"/>
                <c:pt idx="0" formatCode="@">
                  <c:v>6.8</c:v>
                </c:pt>
                <c:pt idx="1">
                  <c:v>6.3</c:v>
                </c:pt>
                <c:pt idx="2" formatCode="0">
                  <c:v>6</c:v>
                </c:pt>
                <c:pt idx="3" formatCode="0">
                  <c:v>6</c:v>
                </c:pt>
                <c:pt idx="4" formatCode="0">
                  <c:v>6</c:v>
                </c:pt>
                <c:pt idx="5">
                  <c:v>5.9</c:v>
                </c:pt>
                <c:pt idx="6">
                  <c:v>5.8</c:v>
                </c:pt>
                <c:pt idx="7">
                  <c:v>5.7</c:v>
                </c:pt>
                <c:pt idx="8">
                  <c:v>5.7</c:v>
                </c:pt>
                <c:pt idx="9">
                  <c:v>5.6</c:v>
                </c:pt>
                <c:pt idx="10">
                  <c:v>5.5</c:v>
                </c:pt>
                <c:pt idx="11">
                  <c:v>5.4</c:v>
                </c:pt>
                <c:pt idx="12">
                  <c:v>4.9000000000000004</c:v>
                </c:pt>
                <c:pt idx="13">
                  <c:v>4.5999999999999996</c:v>
                </c:pt>
                <c:pt idx="14">
                  <c:v>4.0999999999999996</c:v>
                </c:pt>
                <c:pt idx="15">
                  <c:v>3.7</c:v>
                </c:pt>
                <c:pt idx="16">
                  <c:v>1.9</c:v>
                </c:pt>
              </c:numCache>
            </c:numRef>
          </c:val>
        </c:ser>
        <c:dLbls>
          <c:showLegendKey val="0"/>
          <c:showVal val="0"/>
          <c:showCatName val="0"/>
          <c:showSerName val="0"/>
          <c:showPercent val="0"/>
          <c:showBubbleSize val="0"/>
        </c:dLbls>
        <c:gapWidth val="150"/>
        <c:axId val="59189120"/>
        <c:axId val="59190656"/>
      </c:barChart>
      <c:catAx>
        <c:axId val="5918912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190656"/>
        <c:crosses val="autoZero"/>
        <c:auto val="1"/>
        <c:lblAlgn val="ctr"/>
        <c:lblOffset val="100"/>
        <c:noMultiLvlLbl val="0"/>
      </c:catAx>
      <c:valAx>
        <c:axId val="59190656"/>
        <c:scaling>
          <c:orientation val="minMax"/>
        </c:scaling>
        <c:delete val="0"/>
        <c:axPos val="l"/>
        <c:majorGridlines/>
        <c:numFmt formatCode="@"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189120"/>
        <c:crosses val="autoZero"/>
        <c:crossBetween val="between"/>
      </c:valAx>
    </c:plotArea>
    <c:plotVisOnly val="1"/>
    <c:dispBlanksAs val="gap"/>
    <c:showDLblsOverMax val="0"/>
  </c:chart>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физике в 11</a:t>
            </a:r>
            <a:r>
              <a:rPr lang="ru-RU" sz="1600" baseline="0">
                <a:latin typeface="Times New Roman" pitchFamily="18" charset="0"/>
                <a:cs typeface="Times New Roman" pitchFamily="18" charset="0"/>
              </a:rPr>
              <a:t> (12)-х классах 22.12.2016г. по среднему баллу </a:t>
            </a:r>
            <a:endParaRPr lang="ru-RU" sz="1600">
              <a:latin typeface="Times New Roman" pitchFamily="18" charset="0"/>
              <a:cs typeface="Times New Roman" pitchFamily="18" charset="0"/>
            </a:endParaRPr>
          </a:p>
        </c:rich>
      </c:tx>
      <c:layout>
        <c:manualLayout>
          <c:xMode val="edge"/>
          <c:yMode val="edge"/>
          <c:x val="0.19202317041231756"/>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1.9027621547306587E-2"/>
                </c:manualLayout>
              </c:layout>
              <c:dLblPos val="outEnd"/>
              <c:showLegendKey val="0"/>
              <c:showVal val="1"/>
              <c:showCatName val="0"/>
              <c:showSerName val="0"/>
              <c:showPercent val="0"/>
              <c:showBubbleSize val="0"/>
            </c:dLbl>
            <c:dLbl>
              <c:idx val="8"/>
              <c:layout>
                <c:manualLayout>
                  <c:x val="2.0772240891834513E-3"/>
                  <c:y val="-2.2995875515560555E-2"/>
                </c:manualLayout>
              </c:layout>
              <c:dLblPos val="outEnd"/>
              <c:showLegendKey val="0"/>
              <c:showVal val="1"/>
              <c:showCatName val="0"/>
              <c:showSerName val="0"/>
              <c:showPercent val="0"/>
              <c:showBubbleSize val="0"/>
            </c:dLbl>
            <c:dLbl>
              <c:idx val="9"/>
              <c:layout>
                <c:manualLayout>
                  <c:x val="2.0593868799867162E-3"/>
                  <c:y val="-3.0932383452068491E-2"/>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2.6964129483814523E-2"/>
                </c:manualLayout>
              </c:layout>
              <c:dLblPos val="outEnd"/>
              <c:showLegendKey val="0"/>
              <c:showVal val="1"/>
              <c:showCatName val="0"/>
              <c:showSerName val="0"/>
              <c:showPercent val="0"/>
              <c:showBubbleSize val="0"/>
            </c:dLbl>
            <c:dLbl>
              <c:idx val="13"/>
              <c:layout>
                <c:manualLayout>
                  <c:x val="2.0773862456306947E-3"/>
                  <c:y val="-4.6805399325084367E-2"/>
                </c:manualLayout>
              </c:layout>
              <c:dLblPos val="outEnd"/>
              <c:showLegendKey val="0"/>
              <c:showVal val="1"/>
              <c:showCatName val="0"/>
              <c:showSerName val="0"/>
              <c:showPercent val="0"/>
              <c:showBubbleSize val="0"/>
            </c:dLbl>
            <c:dLbl>
              <c:idx val="14"/>
              <c:layout>
                <c:manualLayout>
                  <c:x val="-4.1187737599734323E-3"/>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Лист1!$A$2:$A$16</c:f>
              <c:strCache>
                <c:ptCount val="15"/>
                <c:pt idx="0">
                  <c:v>СОШ 10</c:v>
                </c:pt>
                <c:pt idx="1">
                  <c:v>СОШ 55</c:v>
                </c:pt>
                <c:pt idx="2">
                  <c:v>СОШ 18</c:v>
                </c:pt>
                <c:pt idx="3">
                  <c:v>СОШ 9</c:v>
                </c:pt>
                <c:pt idx="4">
                  <c:v>СОШ 12</c:v>
                </c:pt>
                <c:pt idx="5">
                  <c:v>СОШ 28</c:v>
                </c:pt>
                <c:pt idx="6">
                  <c:v>СОШ 1</c:v>
                </c:pt>
                <c:pt idx="7">
                  <c:v>СОШ 15</c:v>
                </c:pt>
                <c:pt idx="8">
                  <c:v>СОШ 4</c:v>
                </c:pt>
                <c:pt idx="9">
                  <c:v>СОШ 6</c:v>
                </c:pt>
                <c:pt idx="10">
                  <c:v>СОШ 7</c:v>
                </c:pt>
                <c:pt idx="11">
                  <c:v>СОШ 39</c:v>
                </c:pt>
                <c:pt idx="12">
                  <c:v>СОШ 11</c:v>
                </c:pt>
                <c:pt idx="13">
                  <c:v>СОШ 19</c:v>
                </c:pt>
                <c:pt idx="14">
                  <c:v>СОШ 8</c:v>
                </c:pt>
              </c:strCache>
            </c:strRef>
          </c:cat>
          <c:val>
            <c:numRef>
              <c:f>Лист1!$B$2:$B$16</c:f>
              <c:numCache>
                <c:formatCode>General</c:formatCode>
                <c:ptCount val="15"/>
                <c:pt idx="0">
                  <c:v>10.7</c:v>
                </c:pt>
                <c:pt idx="1">
                  <c:v>9.8000000000000007</c:v>
                </c:pt>
                <c:pt idx="2">
                  <c:v>9.5</c:v>
                </c:pt>
                <c:pt idx="3">
                  <c:v>9</c:v>
                </c:pt>
                <c:pt idx="4">
                  <c:v>9</c:v>
                </c:pt>
                <c:pt idx="5">
                  <c:v>8</c:v>
                </c:pt>
                <c:pt idx="6">
                  <c:v>7.7</c:v>
                </c:pt>
                <c:pt idx="7">
                  <c:v>7.7</c:v>
                </c:pt>
                <c:pt idx="8">
                  <c:v>7</c:v>
                </c:pt>
                <c:pt idx="9">
                  <c:v>7</c:v>
                </c:pt>
                <c:pt idx="10">
                  <c:v>5.5</c:v>
                </c:pt>
                <c:pt idx="11">
                  <c:v>5.4</c:v>
                </c:pt>
                <c:pt idx="12">
                  <c:v>5.3</c:v>
                </c:pt>
                <c:pt idx="13">
                  <c:v>4.5999999999999996</c:v>
                </c:pt>
                <c:pt idx="14">
                  <c:v>3</c:v>
                </c:pt>
              </c:numCache>
            </c:numRef>
          </c:val>
        </c:ser>
        <c:dLbls>
          <c:showLegendKey val="0"/>
          <c:showVal val="0"/>
          <c:showCatName val="0"/>
          <c:showSerName val="0"/>
          <c:showPercent val="0"/>
          <c:showBubbleSize val="0"/>
        </c:dLbls>
        <c:gapWidth val="150"/>
        <c:axId val="101316096"/>
        <c:axId val="101317632"/>
      </c:barChart>
      <c:catAx>
        <c:axId val="10131609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1317632"/>
        <c:crosses val="autoZero"/>
        <c:auto val="1"/>
        <c:lblAlgn val="ctr"/>
        <c:lblOffset val="100"/>
        <c:noMultiLvlLbl val="0"/>
      </c:catAx>
      <c:valAx>
        <c:axId val="101317632"/>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101316096"/>
        <c:crosses val="autoZero"/>
        <c:crossBetween val="between"/>
      </c:valAx>
    </c:plotArea>
    <c:plotVisOnly val="1"/>
    <c:dispBlanksAs val="gap"/>
    <c:showDLblsOverMax val="0"/>
  </c:chart>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физике учащихся</a:t>
            </a:r>
          </a:p>
          <a:p>
            <a:pPr>
              <a:defRPr/>
            </a:pPr>
            <a:r>
              <a:rPr lang="ru-RU" sz="1600">
                <a:latin typeface="Times New Roman" pitchFamily="18" charset="0"/>
                <a:cs typeface="Times New Roman" pitchFamily="18" charset="0"/>
              </a:rPr>
              <a:t>11(12)-х классов КДР 22.12.2016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0"/>
                  <c:y val="4.79996977586918E-3"/>
                </c:manualLayout>
              </c:layout>
              <c:dLblPos val="outEnd"/>
              <c:showLegendKey val="0"/>
              <c:showVal val="1"/>
              <c:showCatName val="0"/>
              <c:showSerName val="0"/>
              <c:showPercent val="0"/>
              <c:showBubbleSize val="0"/>
            </c:dLbl>
            <c:dLbl>
              <c:idx val="6"/>
              <c:layout>
                <c:manualLayout>
                  <c:x val="-1.6339522199691836E-7"/>
                  <c:y val="8.7942775645647245E-3"/>
                </c:manualLayout>
              </c:layout>
              <c:dLblPos val="outEnd"/>
              <c:showLegendKey val="0"/>
              <c:showVal val="1"/>
              <c:showCatName val="0"/>
              <c:showSerName val="0"/>
              <c:showPercent val="0"/>
              <c:showBubbleSize val="0"/>
            </c:dLbl>
            <c:dLbl>
              <c:idx val="7"/>
              <c:layout>
                <c:manualLayout>
                  <c:x val="0"/>
                  <c:y val="1.2739314310339133E-2"/>
                </c:manualLayout>
              </c:layout>
              <c:dLblPos val="outEnd"/>
              <c:showLegendKey val="0"/>
              <c:showVal val="1"/>
              <c:showCatName val="0"/>
              <c:showSerName val="0"/>
              <c:showPercent val="0"/>
              <c:showBubbleSize val="0"/>
            </c:dLbl>
            <c:dLbl>
              <c:idx val="8"/>
              <c:layout>
                <c:manualLayout>
                  <c:x val="2.0772806531563414E-3"/>
                  <c:y val="1.2739314310339133E-2"/>
                </c:manualLayout>
              </c:layout>
              <c:dLblPos val="outEnd"/>
              <c:showLegendKey val="0"/>
              <c:showVal val="1"/>
              <c:showCatName val="0"/>
              <c:showSerName val="0"/>
              <c:showPercent val="0"/>
              <c:showBubbleSize val="0"/>
            </c:dLbl>
            <c:dLbl>
              <c:idx val="9"/>
              <c:layout>
                <c:manualLayout>
                  <c:x val="8.2947537478652855E-3"/>
                  <c:y val="1.277139850934295E-2"/>
                </c:manualLayout>
              </c:layout>
              <c:dLblPos val="outEnd"/>
              <c:showLegendKey val="0"/>
              <c:showVal val="1"/>
              <c:showCatName val="0"/>
              <c:showSerName val="0"/>
              <c:showPercent val="0"/>
              <c:showBubbleSize val="0"/>
            </c:dLbl>
            <c:dLbl>
              <c:idx val="10"/>
              <c:layout>
                <c:manualLayout>
                  <c:x val="0"/>
                  <c:y val="1.277139850934295E-2"/>
                </c:manualLayout>
              </c:layout>
              <c:dLblPos val="outEnd"/>
              <c:showLegendKey val="0"/>
              <c:showVal val="1"/>
              <c:showCatName val="0"/>
              <c:showSerName val="0"/>
              <c:showPercent val="0"/>
              <c:showBubbleSize val="0"/>
            </c:dLbl>
            <c:dLbl>
              <c:idx val="11"/>
              <c:layout>
                <c:manualLayout>
                  <c:x val="-3.5922161900203988E-6"/>
                  <c:y val="8.9417404419755691E-3"/>
                </c:manualLayout>
              </c:layout>
              <c:dLblPos val="outEnd"/>
              <c:showLegendKey val="0"/>
              <c:showVal val="1"/>
              <c:showCatName val="0"/>
              <c:showSerName val="0"/>
              <c:showPercent val="0"/>
              <c:showBubbleSize val="0"/>
            </c:dLbl>
            <c:dLbl>
              <c:idx val="12"/>
              <c:layout>
                <c:manualLayout>
                  <c:x val="0"/>
                  <c:y val="4.9145443650552741E-3"/>
                </c:manualLayout>
              </c:layout>
              <c:dLblPos val="outEnd"/>
              <c:showLegendKey val="0"/>
              <c:showVal val="1"/>
              <c:showCatName val="0"/>
              <c:showSerName val="0"/>
              <c:showPercent val="0"/>
              <c:showBubbleSize val="0"/>
            </c:dLbl>
            <c:dLbl>
              <c:idx val="13"/>
              <c:layout>
                <c:manualLayout>
                  <c:x val="2.0774439357104336E-3"/>
                  <c:y val="8.9889230875694181E-3"/>
                </c:manualLayout>
              </c:layout>
              <c:dLblPos val="outEnd"/>
              <c:showLegendKey val="0"/>
              <c:showVal val="1"/>
              <c:showCatName val="0"/>
              <c:showSerName val="0"/>
              <c:showPercent val="0"/>
              <c:showBubbleSize val="0"/>
            </c:dLbl>
            <c:dLbl>
              <c:idx val="14"/>
              <c:layout>
                <c:manualLayout>
                  <c:x val="0"/>
                  <c:y val="1.2762905633136057E-2"/>
                </c:manualLayout>
              </c:layout>
              <c:dLblPos val="outEnd"/>
              <c:showLegendKey val="0"/>
              <c:showVal val="1"/>
              <c:showCatName val="0"/>
              <c:showSerName val="0"/>
              <c:showPercent val="0"/>
              <c:showBubbleSize val="0"/>
            </c:dLbl>
            <c:dLbl>
              <c:idx val="15"/>
              <c:layout>
                <c:manualLayout>
                  <c:x val="0"/>
                  <c:y val="1.2808734773807012E-2"/>
                </c:manualLayout>
              </c:layout>
              <c:dLblPos val="outEnd"/>
              <c:showLegendKey val="0"/>
              <c:showVal val="1"/>
              <c:showCatName val="0"/>
              <c:showSerName val="0"/>
              <c:showPercent val="0"/>
              <c:showBubbleSize val="0"/>
            </c:dLbl>
            <c:dLbl>
              <c:idx val="16"/>
              <c:layout>
                <c:manualLayout>
                  <c:x val="0"/>
                  <c:y val="1.277139850934295E-2"/>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Лист1!$A$2:$A$16</c:f>
              <c:strCache>
                <c:ptCount val="15"/>
                <c:pt idx="0">
                  <c:v>СОШ 8</c:v>
                </c:pt>
                <c:pt idx="1">
                  <c:v>СОШ 19</c:v>
                </c:pt>
                <c:pt idx="2">
                  <c:v>СОШ 11</c:v>
                </c:pt>
                <c:pt idx="3">
                  <c:v>СОШ 39</c:v>
                </c:pt>
                <c:pt idx="4">
                  <c:v>СОШ 6</c:v>
                </c:pt>
                <c:pt idx="5">
                  <c:v>СОШ 7</c:v>
                </c:pt>
                <c:pt idx="6">
                  <c:v>СОШ 1</c:v>
                </c:pt>
                <c:pt idx="7">
                  <c:v>СОШ 4</c:v>
                </c:pt>
                <c:pt idx="8">
                  <c:v>СОШ 9</c:v>
                </c:pt>
                <c:pt idx="9">
                  <c:v>СОШ 10</c:v>
                </c:pt>
                <c:pt idx="10">
                  <c:v>СОШ 12</c:v>
                </c:pt>
                <c:pt idx="11">
                  <c:v>СОШ 15</c:v>
                </c:pt>
                <c:pt idx="12">
                  <c:v>СОШ 18</c:v>
                </c:pt>
                <c:pt idx="13">
                  <c:v>СОШ 28</c:v>
                </c:pt>
                <c:pt idx="14">
                  <c:v>СОШ 55</c:v>
                </c:pt>
              </c:strCache>
            </c:strRef>
          </c:cat>
          <c:val>
            <c:numRef>
              <c:f>Лист1!$B$2:$B$16</c:f>
              <c:numCache>
                <c:formatCode>General</c:formatCode>
                <c:ptCount val="15"/>
                <c:pt idx="0">
                  <c:v>100</c:v>
                </c:pt>
                <c:pt idx="1">
                  <c:v>80</c:v>
                </c:pt>
                <c:pt idx="2">
                  <c:v>66.7</c:v>
                </c:pt>
                <c:pt idx="3">
                  <c:v>60</c:v>
                </c:pt>
                <c:pt idx="4" formatCode="0">
                  <c:v>50</c:v>
                </c:pt>
                <c:pt idx="5">
                  <c:v>36.4</c:v>
                </c:pt>
                <c:pt idx="6">
                  <c:v>16.7</c:v>
                </c:pt>
                <c:pt idx="7">
                  <c:v>0</c:v>
                </c:pt>
                <c:pt idx="8">
                  <c:v>0</c:v>
                </c:pt>
                <c:pt idx="9">
                  <c:v>0</c:v>
                </c:pt>
                <c:pt idx="10">
                  <c:v>0</c:v>
                </c:pt>
                <c:pt idx="11" formatCode="0">
                  <c:v>0</c:v>
                </c:pt>
                <c:pt idx="12" formatCode="0">
                  <c:v>0</c:v>
                </c:pt>
                <c:pt idx="13" formatCode="0">
                  <c:v>0</c:v>
                </c:pt>
                <c:pt idx="14" formatCode="0">
                  <c:v>0</c:v>
                </c:pt>
              </c:numCache>
            </c:numRef>
          </c:val>
        </c:ser>
        <c:dLbls>
          <c:showLegendKey val="0"/>
          <c:showVal val="0"/>
          <c:showCatName val="0"/>
          <c:showSerName val="0"/>
          <c:showPercent val="0"/>
          <c:showBubbleSize val="0"/>
        </c:dLbls>
        <c:gapWidth val="150"/>
        <c:axId val="101249024"/>
        <c:axId val="101250560"/>
      </c:barChart>
      <c:catAx>
        <c:axId val="10124902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1250560"/>
        <c:crosses val="autoZero"/>
        <c:auto val="1"/>
        <c:lblAlgn val="ctr"/>
        <c:lblOffset val="100"/>
        <c:noMultiLvlLbl val="0"/>
      </c:catAx>
      <c:valAx>
        <c:axId val="101250560"/>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101249024"/>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математике учащихся</a:t>
            </a:r>
          </a:p>
          <a:p>
            <a:pPr>
              <a:defRPr/>
            </a:pPr>
            <a:r>
              <a:rPr lang="ru-RU" sz="1600">
                <a:latin typeface="Times New Roman" pitchFamily="18" charset="0"/>
                <a:cs typeface="Times New Roman" pitchFamily="18" charset="0"/>
              </a:rPr>
              <a:t>11(12)-х классов КДР 20.12.2016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0"/>
                  <c:y val="-1.519218277927801E-2"/>
                </c:manualLayout>
              </c:layout>
              <c:dLblPos val="outEnd"/>
              <c:showLegendKey val="0"/>
              <c:showVal val="1"/>
              <c:showCatName val="0"/>
              <c:showSerName val="0"/>
              <c:showPercent val="0"/>
              <c:showBubbleSize val="0"/>
            </c:dLbl>
            <c:dLbl>
              <c:idx val="6"/>
              <c:layout>
                <c:manualLayout>
                  <c:x val="0"/>
                  <c:y val="-1.1197700003302785E-2"/>
                </c:manualLayout>
              </c:layout>
              <c:dLblPos val="outEnd"/>
              <c:showLegendKey val="0"/>
              <c:showVal val="1"/>
              <c:showCatName val="0"/>
              <c:showSerName val="0"/>
              <c:showPercent val="0"/>
              <c:showBubbleSize val="0"/>
            </c:dLbl>
            <c:dLbl>
              <c:idx val="7"/>
              <c:layout>
                <c:manualLayout>
                  <c:x val="0"/>
                  <c:y val="-3.1203581559502182E-2"/>
                </c:manualLayout>
              </c:layout>
              <c:dLblPos val="outEnd"/>
              <c:showLegendKey val="0"/>
              <c:showVal val="1"/>
              <c:showCatName val="0"/>
              <c:showSerName val="0"/>
              <c:showPercent val="0"/>
              <c:showBubbleSize val="0"/>
            </c:dLbl>
            <c:dLbl>
              <c:idx val="8"/>
              <c:layout>
                <c:manualLayout>
                  <c:x val="2.0772434572468232E-3"/>
                  <c:y val="-3.1203581559502182E-2"/>
                </c:manualLayout>
              </c:layout>
              <c:dLblPos val="outEnd"/>
              <c:showLegendKey val="0"/>
              <c:showVal val="1"/>
              <c:showCatName val="0"/>
              <c:showSerName val="0"/>
              <c:showPercent val="0"/>
              <c:showBubbleSize val="0"/>
            </c:dLbl>
            <c:dLbl>
              <c:idx val="9"/>
              <c:layout>
                <c:manualLayout>
                  <c:x val="8.2947537478653601E-3"/>
                  <c:y val="-2.3181777433169716E-2"/>
                </c:manualLayout>
              </c:layout>
              <c:dLblPos val="outEnd"/>
              <c:showLegendKey val="0"/>
              <c:showVal val="1"/>
              <c:showCatName val="0"/>
              <c:showSerName val="0"/>
              <c:showPercent val="0"/>
              <c:showBubbleSize val="0"/>
            </c:dLbl>
            <c:dLbl>
              <c:idx val="10"/>
              <c:layout>
                <c:manualLayout>
                  <c:x val="0"/>
                  <c:y val="2.4755790490180504E-2"/>
                </c:manualLayout>
              </c:layout>
              <c:dLblPos val="outEnd"/>
              <c:showLegendKey val="0"/>
              <c:showVal val="1"/>
              <c:showCatName val="0"/>
              <c:showSerName val="0"/>
              <c:showPercent val="0"/>
              <c:showBubbleSize val="0"/>
            </c:dLbl>
            <c:dLbl>
              <c:idx val="11"/>
              <c:layout>
                <c:manualLayout>
                  <c:x val="-3.5922161900203988E-6"/>
                  <c:y val="4.9469431150297172E-3"/>
                </c:manualLayout>
              </c:layout>
              <c:dLblPos val="outEnd"/>
              <c:showLegendKey val="0"/>
              <c:showVal val="1"/>
              <c:showCatName val="0"/>
              <c:showSerName val="0"/>
              <c:showPercent val="0"/>
              <c:showBubbleSize val="0"/>
            </c:dLbl>
            <c:dLbl>
              <c:idx val="12"/>
              <c:layout>
                <c:manualLayout>
                  <c:x val="0"/>
                  <c:y val="4.9145443650552741E-3"/>
                </c:manualLayout>
              </c:layout>
              <c:dLblPos val="outEnd"/>
              <c:showLegendKey val="0"/>
              <c:showVal val="1"/>
              <c:showCatName val="0"/>
              <c:showSerName val="0"/>
              <c:showPercent val="0"/>
              <c:showBubbleSize val="0"/>
            </c:dLbl>
            <c:dLbl>
              <c:idx val="13"/>
              <c:layout>
                <c:manualLayout>
                  <c:x val="2.0774439357104336E-3"/>
                  <c:y val="8.9889230875694181E-3"/>
                </c:manualLayout>
              </c:layout>
              <c:dLblPos val="outEnd"/>
              <c:showLegendKey val="0"/>
              <c:showVal val="1"/>
              <c:showCatName val="0"/>
              <c:showSerName val="0"/>
              <c:showPercent val="0"/>
              <c:showBubbleSize val="0"/>
            </c:dLbl>
            <c:dLbl>
              <c:idx val="14"/>
              <c:layout>
                <c:manualLayout>
                  <c:x val="0"/>
                  <c:y val="1.2762905633136057E-2"/>
                </c:manualLayout>
              </c:layout>
              <c:dLblPos val="outEnd"/>
              <c:showLegendKey val="0"/>
              <c:showVal val="1"/>
              <c:showCatName val="0"/>
              <c:showSerName val="0"/>
              <c:showPercent val="0"/>
              <c:showBubbleSize val="0"/>
            </c:dLbl>
            <c:dLbl>
              <c:idx val="15"/>
              <c:layout>
                <c:manualLayout>
                  <c:x val="0"/>
                  <c:y val="1.2808734773807012E-2"/>
                </c:manualLayout>
              </c:layout>
              <c:dLblPos val="outEnd"/>
              <c:showLegendKey val="0"/>
              <c:showVal val="1"/>
              <c:showCatName val="0"/>
              <c:showSerName val="0"/>
              <c:showPercent val="0"/>
              <c:showBubbleSize val="0"/>
            </c:dLbl>
            <c:dLbl>
              <c:idx val="16"/>
              <c:layout>
                <c:manualLayout>
                  <c:x val="0"/>
                  <c:y val="1.277139850934295E-2"/>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Лист1!$A$2:$A$18</c:f>
              <c:strCache>
                <c:ptCount val="17"/>
                <c:pt idx="0">
                  <c:v>ВСОШ</c:v>
                </c:pt>
                <c:pt idx="1">
                  <c:v>СОШ 15</c:v>
                </c:pt>
                <c:pt idx="2">
                  <c:v>СОШ 19</c:v>
                </c:pt>
                <c:pt idx="3">
                  <c:v>СОШ 8</c:v>
                </c:pt>
                <c:pt idx="4">
                  <c:v>СОШ 4</c:v>
                </c:pt>
                <c:pt idx="5">
                  <c:v>СОШ 7</c:v>
                </c:pt>
                <c:pt idx="6">
                  <c:v>СОШ 12</c:v>
                </c:pt>
                <c:pt idx="7">
                  <c:v>СОШ 5</c:v>
                </c:pt>
                <c:pt idx="8">
                  <c:v>СОШ 9</c:v>
                </c:pt>
                <c:pt idx="9">
                  <c:v>СОШ 10</c:v>
                </c:pt>
                <c:pt idx="10">
                  <c:v>СОШ 55</c:v>
                </c:pt>
                <c:pt idx="11">
                  <c:v>СОШ 1</c:v>
                </c:pt>
                <c:pt idx="12">
                  <c:v>СОШ 6</c:v>
                </c:pt>
                <c:pt idx="13">
                  <c:v>СОШ 11</c:v>
                </c:pt>
                <c:pt idx="14">
                  <c:v>СОШ 18</c:v>
                </c:pt>
                <c:pt idx="15">
                  <c:v>СОШ 28</c:v>
                </c:pt>
                <c:pt idx="16">
                  <c:v>СОШ 39</c:v>
                </c:pt>
              </c:strCache>
            </c:strRef>
          </c:cat>
          <c:val>
            <c:numRef>
              <c:f>Лист1!$B$2:$B$18</c:f>
              <c:numCache>
                <c:formatCode>General</c:formatCode>
                <c:ptCount val="17"/>
                <c:pt idx="0">
                  <c:v>73.099999999999994</c:v>
                </c:pt>
                <c:pt idx="1">
                  <c:v>44.4</c:v>
                </c:pt>
                <c:pt idx="2">
                  <c:v>35.299999999999997</c:v>
                </c:pt>
                <c:pt idx="3" formatCode="0.0">
                  <c:v>31.3</c:v>
                </c:pt>
                <c:pt idx="4">
                  <c:v>30.8</c:v>
                </c:pt>
                <c:pt idx="5">
                  <c:v>27.3</c:v>
                </c:pt>
                <c:pt idx="6">
                  <c:v>14.3</c:v>
                </c:pt>
                <c:pt idx="7">
                  <c:v>13</c:v>
                </c:pt>
                <c:pt idx="8">
                  <c:v>12.5</c:v>
                </c:pt>
                <c:pt idx="9">
                  <c:v>11.8</c:v>
                </c:pt>
                <c:pt idx="10">
                  <c:v>8</c:v>
                </c:pt>
                <c:pt idx="11">
                  <c:v>5.3</c:v>
                </c:pt>
                <c:pt idx="12">
                  <c:v>0</c:v>
                </c:pt>
                <c:pt idx="13">
                  <c:v>0</c:v>
                </c:pt>
                <c:pt idx="14">
                  <c:v>0</c:v>
                </c:pt>
                <c:pt idx="15">
                  <c:v>0</c:v>
                </c:pt>
                <c:pt idx="16">
                  <c:v>0</c:v>
                </c:pt>
              </c:numCache>
            </c:numRef>
          </c:val>
        </c:ser>
        <c:dLbls>
          <c:showLegendKey val="0"/>
          <c:showVal val="0"/>
          <c:showCatName val="0"/>
          <c:showSerName val="0"/>
          <c:showPercent val="0"/>
          <c:showBubbleSize val="0"/>
        </c:dLbls>
        <c:gapWidth val="150"/>
        <c:axId val="59093376"/>
        <c:axId val="59094912"/>
      </c:barChart>
      <c:catAx>
        <c:axId val="5909337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094912"/>
        <c:crosses val="autoZero"/>
        <c:auto val="1"/>
        <c:lblAlgn val="ctr"/>
        <c:lblOffset val="100"/>
        <c:noMultiLvlLbl val="0"/>
      </c:catAx>
      <c:valAx>
        <c:axId val="59094912"/>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093376"/>
        <c:crosses val="autoZero"/>
        <c:crossBetween val="between"/>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Анализ КДР по обществознанию в 11</a:t>
            </a:r>
            <a:r>
              <a:rPr lang="ru-RU" sz="1600" baseline="0">
                <a:latin typeface="Times New Roman" pitchFamily="18" charset="0"/>
                <a:cs typeface="Times New Roman" pitchFamily="18" charset="0"/>
              </a:rPr>
              <a:t> (12)-х классах 12.12.2016г. по среднему баллу </a:t>
            </a:r>
            <a:endParaRPr lang="ru-RU" sz="1600">
              <a:latin typeface="Times New Roman" pitchFamily="18" charset="0"/>
              <a:cs typeface="Times New Roman" pitchFamily="18" charset="0"/>
            </a:endParaRPr>
          </a:p>
        </c:rich>
      </c:tx>
      <c:layout>
        <c:manualLayout>
          <c:xMode val="edge"/>
          <c:yMode val="edge"/>
          <c:x val="0.11582166812481773"/>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1.6713521319881382E-5"/>
                  <c:y val="-1.2094566246133731E-2"/>
                </c:manualLayout>
              </c:layout>
              <c:dLblPos val="outEnd"/>
              <c:showLegendKey val="0"/>
              <c:showVal val="1"/>
              <c:showCatName val="0"/>
              <c:showSerName val="0"/>
              <c:showPercent val="0"/>
              <c:showBubbleSize val="0"/>
            </c:dLbl>
            <c:dLbl>
              <c:idx val="14"/>
              <c:layout>
                <c:manualLayout>
                  <c:x val="0"/>
                  <c:y val="-2.0989569612348598E-2"/>
                </c:manualLayout>
              </c:layout>
              <c:dLblPos val="outEnd"/>
              <c:showLegendKey val="0"/>
              <c:showVal val="1"/>
              <c:showCatName val="0"/>
              <c:showSerName val="0"/>
              <c:showPercent val="0"/>
              <c:showBubbleSize val="0"/>
            </c:dLbl>
            <c:dLbl>
              <c:idx val="15"/>
              <c:layout>
                <c:manualLayout>
                  <c:x val="0"/>
                  <c:y val="2.5596893325137333E-2"/>
                </c:manualLayout>
              </c:layout>
              <c:dLblPos val="outEnd"/>
              <c:showLegendKey val="0"/>
              <c:showVal val="1"/>
              <c:showCatName val="0"/>
              <c:showSerName val="0"/>
              <c:showPercent val="0"/>
              <c:showBubbleSize val="0"/>
            </c:dLbl>
            <c:dLbl>
              <c:idx val="16"/>
              <c:layout>
                <c:manualLayout>
                  <c:x val="0"/>
                  <c:y val="2.460829942725561E-2"/>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Лист1!$A$2:$A$18</c:f>
              <c:strCache>
                <c:ptCount val="17"/>
                <c:pt idx="0">
                  <c:v>СОШ 6</c:v>
                </c:pt>
                <c:pt idx="1">
                  <c:v>СОШ 4</c:v>
                </c:pt>
                <c:pt idx="2">
                  <c:v>СОШ 9</c:v>
                </c:pt>
                <c:pt idx="3">
                  <c:v>СОШ 11</c:v>
                </c:pt>
                <c:pt idx="4">
                  <c:v>СОШ 55</c:v>
                </c:pt>
                <c:pt idx="5">
                  <c:v>СОШ 8</c:v>
                </c:pt>
                <c:pt idx="6">
                  <c:v>СОШ 1</c:v>
                </c:pt>
                <c:pt idx="7">
                  <c:v>СОШ 39</c:v>
                </c:pt>
                <c:pt idx="8">
                  <c:v>СОШ 28</c:v>
                </c:pt>
                <c:pt idx="9">
                  <c:v>СОШ 5</c:v>
                </c:pt>
                <c:pt idx="10">
                  <c:v>СОШ 18</c:v>
                </c:pt>
                <c:pt idx="11">
                  <c:v>СОШ 10</c:v>
                </c:pt>
                <c:pt idx="12">
                  <c:v>СОШ 7</c:v>
                </c:pt>
                <c:pt idx="13">
                  <c:v>СОШ 15</c:v>
                </c:pt>
                <c:pt idx="14">
                  <c:v>СОШ 12</c:v>
                </c:pt>
                <c:pt idx="15">
                  <c:v>СОШ 19</c:v>
                </c:pt>
                <c:pt idx="16">
                  <c:v>ВСОШ</c:v>
                </c:pt>
              </c:strCache>
            </c:strRef>
          </c:cat>
          <c:val>
            <c:numRef>
              <c:f>Лист1!$B$2:$B$18</c:f>
              <c:numCache>
                <c:formatCode>General</c:formatCode>
                <c:ptCount val="17"/>
                <c:pt idx="0">
                  <c:v>13.6</c:v>
                </c:pt>
                <c:pt idx="1">
                  <c:v>13</c:v>
                </c:pt>
                <c:pt idx="2">
                  <c:v>13</c:v>
                </c:pt>
                <c:pt idx="3">
                  <c:v>11</c:v>
                </c:pt>
                <c:pt idx="4">
                  <c:v>11</c:v>
                </c:pt>
                <c:pt idx="5">
                  <c:v>10.7</c:v>
                </c:pt>
                <c:pt idx="6">
                  <c:v>10.5</c:v>
                </c:pt>
                <c:pt idx="7">
                  <c:v>10.3</c:v>
                </c:pt>
                <c:pt idx="8">
                  <c:v>10.199999999999999</c:v>
                </c:pt>
                <c:pt idx="9">
                  <c:v>10.1</c:v>
                </c:pt>
                <c:pt idx="10">
                  <c:v>9.8000000000000007</c:v>
                </c:pt>
                <c:pt idx="11">
                  <c:v>9.5</c:v>
                </c:pt>
                <c:pt idx="12">
                  <c:v>9.3000000000000007</c:v>
                </c:pt>
                <c:pt idx="13">
                  <c:v>9</c:v>
                </c:pt>
                <c:pt idx="14">
                  <c:v>8.5</c:v>
                </c:pt>
                <c:pt idx="15">
                  <c:v>7.6</c:v>
                </c:pt>
                <c:pt idx="16">
                  <c:v>7.3</c:v>
                </c:pt>
              </c:numCache>
            </c:numRef>
          </c:val>
        </c:ser>
        <c:dLbls>
          <c:showLegendKey val="0"/>
          <c:showVal val="0"/>
          <c:showCatName val="0"/>
          <c:showSerName val="0"/>
          <c:showPercent val="0"/>
          <c:showBubbleSize val="0"/>
        </c:dLbls>
        <c:gapWidth val="150"/>
        <c:axId val="59341440"/>
        <c:axId val="59343232"/>
      </c:barChart>
      <c:catAx>
        <c:axId val="59341440"/>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59343232"/>
        <c:crosses val="autoZero"/>
        <c:auto val="1"/>
        <c:lblAlgn val="ctr"/>
        <c:lblOffset val="100"/>
        <c:noMultiLvlLbl val="0"/>
      </c:catAx>
      <c:valAx>
        <c:axId val="59343232"/>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341440"/>
        <c:crosses val="autoZero"/>
        <c:crossBetween val="between"/>
      </c:valAx>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Процент "2" по обществознанию учащихся</a:t>
            </a:r>
          </a:p>
          <a:p>
            <a:pPr>
              <a:defRPr/>
            </a:pPr>
            <a:r>
              <a:rPr lang="ru-RU" sz="1600">
                <a:latin typeface="Times New Roman" pitchFamily="18" charset="0"/>
                <a:cs typeface="Times New Roman" pitchFamily="18" charset="0"/>
              </a:rPr>
              <a:t>11(12)-х классов КДР 12.12.2016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1.1197700003302785E-2"/>
                </c:manualLayout>
              </c:layout>
              <c:dLblPos val="outEnd"/>
              <c:showLegendKey val="0"/>
              <c:showVal val="1"/>
              <c:showCatName val="0"/>
              <c:showSerName val="0"/>
              <c:showPercent val="0"/>
              <c:showBubbleSize val="0"/>
            </c:dLbl>
            <c:dLbl>
              <c:idx val="7"/>
              <c:layout>
                <c:manualLayout>
                  <c:x val="0"/>
                  <c:y val="-1.9208379640269876E-2"/>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Лист1!$A$2:$A$18</c:f>
              <c:strCache>
                <c:ptCount val="17"/>
                <c:pt idx="0">
                  <c:v>ВСОШ</c:v>
                </c:pt>
                <c:pt idx="1">
                  <c:v>СОШ 19</c:v>
                </c:pt>
                <c:pt idx="2">
                  <c:v>СОШ 12</c:v>
                </c:pt>
                <c:pt idx="3">
                  <c:v>СОШ 10</c:v>
                </c:pt>
                <c:pt idx="4">
                  <c:v>СОШ 1</c:v>
                </c:pt>
                <c:pt idx="5">
                  <c:v>СОШ 5</c:v>
                </c:pt>
                <c:pt idx="6">
                  <c:v>СОШ 7</c:v>
                </c:pt>
                <c:pt idx="7">
                  <c:v>СОШ 18</c:v>
                </c:pt>
                <c:pt idx="8">
                  <c:v>СОШ 39</c:v>
                </c:pt>
                <c:pt idx="9">
                  <c:v>СОШ 4</c:v>
                </c:pt>
                <c:pt idx="10">
                  <c:v>СОШ 6</c:v>
                </c:pt>
                <c:pt idx="11">
                  <c:v>СОШ 8</c:v>
                </c:pt>
                <c:pt idx="12">
                  <c:v>СОШ 9</c:v>
                </c:pt>
                <c:pt idx="13">
                  <c:v>СОШ 11</c:v>
                </c:pt>
                <c:pt idx="14">
                  <c:v>СОШ 15</c:v>
                </c:pt>
                <c:pt idx="15">
                  <c:v>СОШ 28</c:v>
                </c:pt>
                <c:pt idx="16">
                  <c:v>СОШ 55</c:v>
                </c:pt>
              </c:strCache>
            </c:strRef>
          </c:cat>
          <c:val>
            <c:numRef>
              <c:f>Лист1!$B$2:$B$18</c:f>
              <c:numCache>
                <c:formatCode>0</c:formatCode>
                <c:ptCount val="17"/>
                <c:pt idx="0">
                  <c:v>80</c:v>
                </c:pt>
                <c:pt idx="1">
                  <c:v>50</c:v>
                </c:pt>
                <c:pt idx="2">
                  <c:v>50</c:v>
                </c:pt>
                <c:pt idx="3" formatCode="0.0">
                  <c:v>33.299999999999997</c:v>
                </c:pt>
                <c:pt idx="4" formatCode="0.0">
                  <c:v>25.7</c:v>
                </c:pt>
                <c:pt idx="5">
                  <c:v>25</c:v>
                </c:pt>
                <c:pt idx="6" formatCode="0.0">
                  <c:v>18.2</c:v>
                </c:pt>
                <c:pt idx="7" formatCode="0.0">
                  <c:v>18.2</c:v>
                </c:pt>
                <c:pt idx="8" formatCode="0.0">
                  <c:v>5.9</c:v>
                </c:pt>
                <c:pt idx="9">
                  <c:v>0</c:v>
                </c:pt>
                <c:pt idx="10">
                  <c:v>0</c:v>
                </c:pt>
                <c:pt idx="11">
                  <c:v>0</c:v>
                </c:pt>
                <c:pt idx="12">
                  <c:v>0</c:v>
                </c:pt>
                <c:pt idx="13">
                  <c:v>0</c:v>
                </c:pt>
                <c:pt idx="14">
                  <c:v>0</c:v>
                </c:pt>
                <c:pt idx="15">
                  <c:v>0</c:v>
                </c:pt>
                <c:pt idx="16">
                  <c:v>0</c:v>
                </c:pt>
              </c:numCache>
            </c:numRef>
          </c:val>
        </c:ser>
        <c:dLbls>
          <c:showLegendKey val="0"/>
          <c:showVal val="0"/>
          <c:showCatName val="0"/>
          <c:showSerName val="0"/>
          <c:showPercent val="0"/>
          <c:showBubbleSize val="0"/>
        </c:dLbls>
        <c:gapWidth val="150"/>
        <c:axId val="59102336"/>
        <c:axId val="59103872"/>
      </c:barChart>
      <c:catAx>
        <c:axId val="5910233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103872"/>
        <c:crosses val="autoZero"/>
        <c:auto val="1"/>
        <c:lblAlgn val="ctr"/>
        <c:lblOffset val="100"/>
        <c:noMultiLvlLbl val="0"/>
      </c:catAx>
      <c:valAx>
        <c:axId val="59103872"/>
        <c:scaling>
          <c:orientation val="minMax"/>
        </c:scaling>
        <c:delete val="0"/>
        <c:axPos val="l"/>
        <c:majorGridlines/>
        <c:numFmt formatCode="0"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102336"/>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химии в 11</a:t>
            </a:r>
            <a:r>
              <a:rPr lang="ru-RU" sz="1600" baseline="0">
                <a:latin typeface="Times New Roman" pitchFamily="18" charset="0"/>
                <a:cs typeface="Times New Roman" pitchFamily="18" charset="0"/>
              </a:rPr>
              <a:t> (12)-х классах 14.12.2016г. по среднему баллу </a:t>
            </a:r>
            <a:endParaRPr lang="ru-RU" sz="1600">
              <a:latin typeface="Times New Roman" pitchFamily="18" charset="0"/>
              <a:cs typeface="Times New Roman" pitchFamily="18" charset="0"/>
            </a:endParaRPr>
          </a:p>
        </c:rich>
      </c:tx>
      <c:layout>
        <c:manualLayout>
          <c:xMode val="edge"/>
          <c:yMode val="edge"/>
          <c:x val="0.20025656393082794"/>
          <c:y val="3.968253968253968E-3"/>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3.4900637420322463E-2"/>
                </c:manualLayout>
              </c:layout>
              <c:dLblPos val="outEnd"/>
              <c:showLegendKey val="0"/>
              <c:showVal val="1"/>
              <c:showCatName val="0"/>
              <c:showSerName val="0"/>
              <c:showPercent val="0"/>
              <c:showBubbleSize val="0"/>
            </c:dLbl>
            <c:dLbl>
              <c:idx val="8"/>
              <c:layout>
                <c:manualLayout>
                  <c:x val="2.0772240891834513E-3"/>
                  <c:y val="1.6686664166979129E-2"/>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Лист1!$A$2:$A$13</c:f>
              <c:strCache>
                <c:ptCount val="12"/>
                <c:pt idx="0">
                  <c:v>СОШ 5</c:v>
                </c:pt>
                <c:pt idx="1">
                  <c:v>СОШ 28</c:v>
                </c:pt>
                <c:pt idx="2">
                  <c:v>СОШ 11</c:v>
                </c:pt>
                <c:pt idx="3">
                  <c:v>СОШ 7</c:v>
                </c:pt>
                <c:pt idx="4">
                  <c:v>СОШ 8</c:v>
                </c:pt>
                <c:pt idx="5">
                  <c:v>СОШ 39</c:v>
                </c:pt>
                <c:pt idx="6">
                  <c:v>СОШ 4</c:v>
                </c:pt>
                <c:pt idx="7">
                  <c:v>СОШ 10</c:v>
                </c:pt>
                <c:pt idx="8">
                  <c:v>СОШ 6</c:v>
                </c:pt>
                <c:pt idx="9">
                  <c:v>СОШ 55</c:v>
                </c:pt>
                <c:pt idx="10">
                  <c:v>СОШ 1</c:v>
                </c:pt>
                <c:pt idx="11">
                  <c:v>СОШ 18</c:v>
                </c:pt>
              </c:strCache>
            </c:strRef>
          </c:cat>
          <c:val>
            <c:numRef>
              <c:f>Лист1!$B$2:$B$13</c:f>
              <c:numCache>
                <c:formatCode>0.0</c:formatCode>
                <c:ptCount val="12"/>
                <c:pt idx="0" formatCode="General">
                  <c:v>15.8</c:v>
                </c:pt>
                <c:pt idx="1">
                  <c:v>14.2</c:v>
                </c:pt>
                <c:pt idx="2" formatCode="0">
                  <c:v>14</c:v>
                </c:pt>
                <c:pt idx="3" formatCode="0">
                  <c:v>13</c:v>
                </c:pt>
                <c:pt idx="4">
                  <c:v>12.3</c:v>
                </c:pt>
                <c:pt idx="5">
                  <c:v>11.5</c:v>
                </c:pt>
                <c:pt idx="6">
                  <c:v>10.8</c:v>
                </c:pt>
                <c:pt idx="7">
                  <c:v>9.6</c:v>
                </c:pt>
                <c:pt idx="8" formatCode="0">
                  <c:v>9</c:v>
                </c:pt>
                <c:pt idx="9" formatCode="0">
                  <c:v>8</c:v>
                </c:pt>
                <c:pt idx="10">
                  <c:v>6.7</c:v>
                </c:pt>
                <c:pt idx="11">
                  <c:v>6.4</c:v>
                </c:pt>
              </c:numCache>
            </c:numRef>
          </c:val>
        </c:ser>
        <c:dLbls>
          <c:showLegendKey val="0"/>
          <c:showVal val="0"/>
          <c:showCatName val="0"/>
          <c:showSerName val="0"/>
          <c:showPercent val="0"/>
          <c:showBubbleSize val="0"/>
        </c:dLbls>
        <c:gapWidth val="150"/>
        <c:axId val="59415936"/>
        <c:axId val="59421824"/>
      </c:barChart>
      <c:catAx>
        <c:axId val="5941593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421824"/>
        <c:crosses val="autoZero"/>
        <c:auto val="1"/>
        <c:lblAlgn val="ctr"/>
        <c:lblOffset val="100"/>
        <c:noMultiLvlLbl val="0"/>
      </c:catAx>
      <c:valAx>
        <c:axId val="59421824"/>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415936"/>
        <c:crosses val="autoZero"/>
        <c:crossBetween val="between"/>
      </c:val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Процент "2" по химии</a:t>
            </a:r>
            <a:r>
              <a:rPr lang="ru-RU" sz="1600" baseline="0">
                <a:latin typeface="Times New Roman" pitchFamily="18" charset="0"/>
                <a:cs typeface="Times New Roman" pitchFamily="18" charset="0"/>
              </a:rPr>
              <a:t> </a:t>
            </a:r>
            <a:r>
              <a:rPr lang="ru-RU" sz="1600">
                <a:latin typeface="Times New Roman" pitchFamily="18" charset="0"/>
                <a:cs typeface="Times New Roman" pitchFamily="18" charset="0"/>
              </a:rPr>
              <a:t>учащихся</a:t>
            </a:r>
          </a:p>
          <a:p>
            <a:pPr>
              <a:defRPr/>
            </a:pPr>
            <a:r>
              <a:rPr lang="ru-RU" sz="1600">
                <a:latin typeface="Times New Roman" pitchFamily="18" charset="0"/>
                <a:cs typeface="Times New Roman" pitchFamily="18" charset="0"/>
              </a:rPr>
              <a:t>11(12)-х классов КДР 14.12.2016</a:t>
            </a:r>
            <a:r>
              <a:rPr lang="ru-RU" sz="1600" baseline="0">
                <a:latin typeface="Times New Roman" pitchFamily="18" charset="0"/>
                <a:cs typeface="Times New Roman" pitchFamily="18" charset="0"/>
              </a:rPr>
              <a:t> г.</a:t>
            </a:r>
            <a:endParaRPr lang="ru-RU" sz="1600">
              <a:latin typeface="Times New Roman" pitchFamily="18" charset="0"/>
              <a:cs typeface="Times New Roman" pitchFamily="18" charset="0"/>
            </a:endParaRPr>
          </a:p>
        </c:rich>
      </c:tx>
      <c:layout>
        <c:manualLayout>
          <c:xMode val="edge"/>
          <c:yMode val="edge"/>
          <c:x val="0.21950612578994058"/>
          <c:y val="1.1995201919232307E-2"/>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1.1197700003302785E-2"/>
                </c:manualLayout>
              </c:layout>
              <c:dLblPos val="outEnd"/>
              <c:showLegendKey val="0"/>
              <c:showVal val="1"/>
              <c:showCatName val="0"/>
              <c:showSerName val="0"/>
              <c:showPercent val="0"/>
              <c:showBubbleSize val="0"/>
            </c:dLbl>
            <c:dLbl>
              <c:idx val="7"/>
              <c:layout>
                <c:manualLayout>
                  <c:x val="0"/>
                  <c:y val="-1.9208379640269876E-2"/>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Лист1!$A$2:$A$13</c:f>
              <c:strCache>
                <c:ptCount val="12"/>
                <c:pt idx="0">
                  <c:v>СОШ 18</c:v>
                </c:pt>
                <c:pt idx="1">
                  <c:v>СОШ 1</c:v>
                </c:pt>
                <c:pt idx="2">
                  <c:v>СОШ 4</c:v>
                </c:pt>
                <c:pt idx="3">
                  <c:v>СОШ 5</c:v>
                </c:pt>
                <c:pt idx="4">
                  <c:v>СОШ 6</c:v>
                </c:pt>
                <c:pt idx="5">
                  <c:v>СОШ 7</c:v>
                </c:pt>
                <c:pt idx="6">
                  <c:v>СОШ 8</c:v>
                </c:pt>
                <c:pt idx="7">
                  <c:v>СОШ 10</c:v>
                </c:pt>
                <c:pt idx="8">
                  <c:v>СОШ 11</c:v>
                </c:pt>
                <c:pt idx="9">
                  <c:v>СОШ 28</c:v>
                </c:pt>
                <c:pt idx="10">
                  <c:v>СОШ 39</c:v>
                </c:pt>
                <c:pt idx="11">
                  <c:v>СОШ 55</c:v>
                </c:pt>
              </c:strCache>
            </c:strRef>
          </c:cat>
          <c:val>
            <c:numRef>
              <c:f>Лист1!$B$2:$B$13</c:f>
              <c:numCache>
                <c:formatCode>0</c:formatCode>
                <c:ptCount val="12"/>
                <c:pt idx="0">
                  <c:v>80</c:v>
                </c:pt>
                <c:pt idx="1">
                  <c:v>50</c:v>
                </c:pt>
                <c:pt idx="2">
                  <c:v>20</c:v>
                </c:pt>
                <c:pt idx="3" formatCode="General">
                  <c:v>0</c:v>
                </c:pt>
                <c:pt idx="4" formatCode="General">
                  <c:v>0</c:v>
                </c:pt>
                <c:pt idx="5" formatCode="General">
                  <c:v>0</c:v>
                </c:pt>
                <c:pt idx="6" formatCode="General">
                  <c:v>0</c:v>
                </c:pt>
                <c:pt idx="7" formatCode="General">
                  <c:v>0</c:v>
                </c:pt>
                <c:pt idx="8" formatCode="General">
                  <c:v>0</c:v>
                </c:pt>
                <c:pt idx="9">
                  <c:v>0</c:v>
                </c:pt>
                <c:pt idx="10">
                  <c:v>0</c:v>
                </c:pt>
                <c:pt idx="11">
                  <c:v>0</c:v>
                </c:pt>
              </c:numCache>
            </c:numRef>
          </c:val>
        </c:ser>
        <c:dLbls>
          <c:showLegendKey val="0"/>
          <c:showVal val="0"/>
          <c:showCatName val="0"/>
          <c:showSerName val="0"/>
          <c:showPercent val="0"/>
          <c:showBubbleSize val="0"/>
        </c:dLbls>
        <c:gapWidth val="150"/>
        <c:axId val="59324288"/>
        <c:axId val="59325824"/>
      </c:barChart>
      <c:catAx>
        <c:axId val="5932428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325824"/>
        <c:crosses val="autoZero"/>
        <c:auto val="1"/>
        <c:lblAlgn val="ctr"/>
        <c:lblOffset val="100"/>
        <c:noMultiLvlLbl val="0"/>
      </c:catAx>
      <c:valAx>
        <c:axId val="59325824"/>
        <c:scaling>
          <c:orientation val="minMax"/>
        </c:scaling>
        <c:delete val="0"/>
        <c:axPos val="l"/>
        <c:majorGridlines/>
        <c:numFmt formatCode="0"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324288"/>
        <c:crosses val="autoZero"/>
        <c:crossBetween val="between"/>
      </c:val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Анализ КДР по географии в 11</a:t>
            </a:r>
            <a:r>
              <a:rPr lang="ru-RU" sz="1200" baseline="0">
                <a:latin typeface="Times New Roman" pitchFamily="18" charset="0"/>
                <a:cs typeface="Times New Roman" pitchFamily="18" charset="0"/>
              </a:rPr>
              <a:t> (12)-х классах 14.12.2016г. по среднему баллу </a:t>
            </a:r>
            <a:endParaRPr lang="ru-RU" sz="1200">
              <a:latin typeface="Times New Roman" pitchFamily="18" charset="0"/>
              <a:cs typeface="Times New Roman" pitchFamily="18" charset="0"/>
            </a:endParaRPr>
          </a:p>
        </c:rich>
      </c:tx>
      <c:layout>
        <c:manualLayout>
          <c:xMode val="edge"/>
          <c:yMode val="edge"/>
          <c:x val="0.15242273516666949"/>
          <c:y val="0"/>
        </c:manualLayout>
      </c:layout>
      <c:overlay val="0"/>
    </c:title>
    <c:autoTitleDeleted val="0"/>
    <c:plotArea>
      <c:layout>
        <c:manualLayout>
          <c:layoutTarget val="inner"/>
          <c:xMode val="edge"/>
          <c:yMode val="edge"/>
          <c:x val="4.722658045872162E-2"/>
          <c:y val="0.2253968253968254"/>
          <c:w val="0.9238931145971514"/>
          <c:h val="0.67960317460317465"/>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1.1091113610798651E-2"/>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Лист1!$A$2:$A$7</c:f>
              <c:strCache>
                <c:ptCount val="6"/>
                <c:pt idx="0">
                  <c:v>СОШ 9</c:v>
                </c:pt>
                <c:pt idx="1">
                  <c:v>СОШ 39</c:v>
                </c:pt>
                <c:pt idx="2">
                  <c:v>СОШ 4</c:v>
                </c:pt>
                <c:pt idx="3">
                  <c:v>СОШ 7</c:v>
                </c:pt>
                <c:pt idx="4">
                  <c:v>СОШ 55</c:v>
                </c:pt>
                <c:pt idx="5">
                  <c:v>СОШ 19</c:v>
                </c:pt>
              </c:strCache>
            </c:strRef>
          </c:cat>
          <c:val>
            <c:numRef>
              <c:f>Лист1!$B$2:$B$7</c:f>
              <c:numCache>
                <c:formatCode>General</c:formatCode>
                <c:ptCount val="6"/>
                <c:pt idx="0">
                  <c:v>11</c:v>
                </c:pt>
                <c:pt idx="1">
                  <c:v>7</c:v>
                </c:pt>
                <c:pt idx="2">
                  <c:v>6.5</c:v>
                </c:pt>
                <c:pt idx="3">
                  <c:v>4</c:v>
                </c:pt>
                <c:pt idx="4">
                  <c:v>3</c:v>
                </c:pt>
                <c:pt idx="5">
                  <c:v>2</c:v>
                </c:pt>
              </c:numCache>
            </c:numRef>
          </c:val>
        </c:ser>
        <c:dLbls>
          <c:showLegendKey val="0"/>
          <c:showVal val="0"/>
          <c:showCatName val="0"/>
          <c:showSerName val="0"/>
          <c:showPercent val="0"/>
          <c:showBubbleSize val="0"/>
        </c:dLbls>
        <c:gapWidth val="150"/>
        <c:axId val="59617664"/>
        <c:axId val="59619200"/>
      </c:barChart>
      <c:catAx>
        <c:axId val="59617664"/>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59619200"/>
        <c:crosses val="autoZero"/>
        <c:auto val="1"/>
        <c:lblAlgn val="ctr"/>
        <c:lblOffset val="100"/>
        <c:noMultiLvlLbl val="0"/>
      </c:catAx>
      <c:valAx>
        <c:axId val="59619200"/>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617664"/>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latin typeface="Times New Roman" pitchFamily="18" charset="0"/>
                <a:cs typeface="Times New Roman" pitchFamily="18" charset="0"/>
              </a:rPr>
              <a:t>Анализ КДР по литературе в 11</a:t>
            </a:r>
            <a:r>
              <a:rPr lang="ru-RU" sz="1600" baseline="0">
                <a:latin typeface="Times New Roman" pitchFamily="18" charset="0"/>
                <a:cs typeface="Times New Roman" pitchFamily="18" charset="0"/>
              </a:rPr>
              <a:t> (12)-х классах 14.12.2016 г. по среднему баллу </a:t>
            </a:r>
            <a:endParaRPr lang="ru-RU" sz="1600">
              <a:latin typeface="Times New Roman" pitchFamily="18" charset="0"/>
              <a:cs typeface="Times New Roman" pitchFamily="18" charset="0"/>
            </a:endParaRPr>
          </a:p>
        </c:rich>
      </c:tx>
      <c:layout>
        <c:manualLayout>
          <c:xMode val="edge"/>
          <c:yMode val="edge"/>
          <c:x val="0.15083127881114677"/>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1.6686664166979129E-2"/>
                </c:manualLayout>
              </c:layout>
              <c:dLblPos val="outEnd"/>
              <c:showLegendKey val="0"/>
              <c:showVal val="1"/>
              <c:showCatName val="0"/>
              <c:showSerName val="0"/>
              <c:showPercent val="0"/>
              <c:showBubbleSize val="0"/>
            </c:dLbl>
            <c:dLbl>
              <c:idx val="1"/>
              <c:layout>
                <c:manualLayout>
                  <c:x val="2.077294662285047E-3"/>
                  <c:y val="2.0654918135233097E-2"/>
                </c:manualLayout>
              </c:layout>
              <c:dLblPos val="outEnd"/>
              <c:showLegendKey val="0"/>
              <c:showVal val="1"/>
              <c:showCatName val="0"/>
              <c:showSerName val="0"/>
              <c:showPercent val="0"/>
              <c:showBubbleSize val="0"/>
            </c:dLbl>
            <c:dLbl>
              <c:idx val="2"/>
              <c:layout>
                <c:manualLayout>
                  <c:x val="0"/>
                  <c:y val="8.750156230471191E-3"/>
                </c:manualLayout>
              </c:layout>
              <c:dLblPos val="outEnd"/>
              <c:showLegendKey val="0"/>
              <c:showVal val="1"/>
              <c:showCatName val="0"/>
              <c:showSerName val="0"/>
              <c:showPercent val="0"/>
              <c:showBubbleSize val="0"/>
            </c:dLbl>
            <c:dLbl>
              <c:idx val="3"/>
              <c:layout>
                <c:manualLayout>
                  <c:x val="0"/>
                  <c:y val="4.781902262217223E-3"/>
                </c:manualLayout>
              </c:layout>
              <c:dLblPos val="outEnd"/>
              <c:showLegendKey val="0"/>
              <c:showVal val="1"/>
              <c:showCatName val="0"/>
              <c:showSerName val="0"/>
              <c:showPercent val="0"/>
              <c:showBubbleSize val="0"/>
            </c:dLbl>
            <c:dLbl>
              <c:idx val="4"/>
              <c:layout>
                <c:manualLayout>
                  <c:x val="0"/>
                  <c:y val="8.750156230471191E-3"/>
                </c:manualLayout>
              </c:layout>
              <c:dLblPos val="outEnd"/>
              <c:showLegendKey val="0"/>
              <c:showVal val="1"/>
              <c:showCatName val="0"/>
              <c:showSerName val="0"/>
              <c:showPercent val="0"/>
              <c:showBubbleSize val="0"/>
            </c:dLbl>
            <c:dLbl>
              <c:idx val="5"/>
              <c:layout>
                <c:manualLayout>
                  <c:x val="3.8083295533746079E-17"/>
                  <c:y val="4.781902262217223E-3"/>
                </c:manualLayout>
              </c:layout>
              <c:dLblPos val="outEnd"/>
              <c:showLegendKey val="0"/>
              <c:showVal val="1"/>
              <c:showCatName val="0"/>
              <c:showSerName val="0"/>
              <c:showPercent val="0"/>
              <c:showBubbleSize val="0"/>
            </c:dLbl>
            <c:dLbl>
              <c:idx val="6"/>
              <c:layout>
                <c:manualLayout>
                  <c:x val="0"/>
                  <c:y val="4.781902262217223E-3"/>
                </c:manualLayout>
              </c:layout>
              <c:dLblPos val="outEnd"/>
              <c:showLegendKey val="0"/>
              <c:showVal val="1"/>
              <c:showCatName val="0"/>
              <c:showSerName val="0"/>
              <c:showPercent val="0"/>
              <c:showBubbleSize val="0"/>
            </c:dLbl>
            <c:dLbl>
              <c:idx val="7"/>
              <c:layout>
                <c:manualLayout>
                  <c:x val="0"/>
                  <c:y val="4.781902262217223E-3"/>
                </c:manualLayout>
              </c:layout>
              <c:dLblPos val="outEnd"/>
              <c:showLegendKey val="0"/>
              <c:showVal val="1"/>
              <c:showCatName val="0"/>
              <c:showSerName val="0"/>
              <c:showPercent val="0"/>
              <c:showBubbleSize val="0"/>
            </c:dLbl>
            <c:dLbl>
              <c:idx val="8"/>
              <c:layout>
                <c:manualLayout>
                  <c:x val="2.077294662285047E-3"/>
                  <c:y val="4.781902262217223E-3"/>
                </c:manualLayout>
              </c:layout>
              <c:dLblPos val="outEnd"/>
              <c:showLegendKey val="0"/>
              <c:showVal val="1"/>
              <c:showCatName val="0"/>
              <c:showSerName val="0"/>
              <c:showPercent val="0"/>
              <c:showBubbleSize val="0"/>
            </c:dLbl>
            <c:dLbl>
              <c:idx val="9"/>
              <c:layout>
                <c:manualLayout>
                  <c:x val="-7.6166591067492159E-17"/>
                  <c:y val="4.781902262217223E-3"/>
                </c:manualLayout>
              </c:layout>
              <c:dLblPos val="outEnd"/>
              <c:showLegendKey val="0"/>
              <c:showVal val="1"/>
              <c:showCatName val="0"/>
              <c:showSerName val="0"/>
              <c:showPercent val="0"/>
              <c:showBubbleSize val="0"/>
            </c:dLbl>
            <c:dLbl>
              <c:idx val="10"/>
              <c:layout>
                <c:manualLayout>
                  <c:x val="0"/>
                  <c:y val="4.781902262217223E-3"/>
                </c:manualLayout>
              </c:layout>
              <c:dLblPos val="outEnd"/>
              <c:showLegendKey val="0"/>
              <c:showVal val="1"/>
              <c:showCatName val="0"/>
              <c:showSerName val="0"/>
              <c:showPercent val="0"/>
              <c:showBubbleSize val="0"/>
            </c:dLbl>
            <c:dLbl>
              <c:idx val="11"/>
              <c:layout>
                <c:manualLayout>
                  <c:x val="-2.077294662285047E-3"/>
                  <c:y val="-1.5059367579052619E-2"/>
                </c:manualLayout>
              </c:layout>
              <c:dLblPos val="outEnd"/>
              <c:showLegendKey val="0"/>
              <c:showVal val="1"/>
              <c:showCatName val="0"/>
              <c:showSerName val="0"/>
              <c:showPercent val="0"/>
              <c:showBubbleSize val="0"/>
            </c:dLbl>
            <c:dLbl>
              <c:idx val="12"/>
              <c:layout>
                <c:manualLayout>
                  <c:x val="0"/>
                  <c:y val="-1.5059367579052619E-2"/>
                </c:manualLayout>
              </c:layout>
              <c:dLblPos val="outEnd"/>
              <c:showLegendKey val="0"/>
              <c:showVal val="1"/>
              <c:showCatName val="0"/>
              <c:showSerName val="0"/>
              <c:showPercent val="0"/>
              <c:showBubbleSize val="0"/>
            </c:dLbl>
            <c:dLbl>
              <c:idx val="13"/>
              <c:layout>
                <c:manualLayout>
                  <c:x val="2.0774582287938883E-3"/>
                  <c:y val="-2.6964129483814523E-2"/>
                </c:manualLayout>
              </c:layout>
              <c:dLblPos val="outEnd"/>
              <c:showLegendKey val="0"/>
              <c:showVal val="1"/>
              <c:showCatName val="0"/>
              <c:showSerName val="0"/>
              <c:showPercent val="0"/>
              <c:showBubbleSize val="0"/>
            </c:dLbl>
            <c:dLbl>
              <c:idx val="14"/>
              <c:layout>
                <c:manualLayout>
                  <c:x val="0"/>
                  <c:y val="8.750156230471191E-3"/>
                </c:manualLayout>
              </c:layout>
              <c:dLblPos val="outEnd"/>
              <c:showLegendKey val="0"/>
              <c:showVal val="1"/>
              <c:showCatName val="0"/>
              <c:showSerName val="0"/>
              <c:showPercent val="0"/>
              <c:showBubbleSize val="0"/>
            </c:dLbl>
            <c:dLbl>
              <c:idx val="15"/>
              <c:layout>
                <c:manualLayout>
                  <c:x val="0"/>
                  <c:y val="8.1364829396332735E-4"/>
                </c:manualLayout>
              </c:layout>
              <c:dLblPos val="outEnd"/>
              <c:showLegendKey val="0"/>
              <c:showVal val="1"/>
              <c:showCatName val="0"/>
              <c:showSerName val="0"/>
              <c:showPercent val="0"/>
              <c:showBubbleSize val="0"/>
            </c:dLbl>
            <c:dLbl>
              <c:idx val="16"/>
              <c:layout>
                <c:manualLayout>
                  <c:x val="0"/>
                  <c:y val="4.781902262217223E-3"/>
                </c:manualLayout>
              </c:layout>
              <c:dLblPos val="outEnd"/>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dLblPos val="inEnd"/>
            <c:showLegendKey val="0"/>
            <c:showVal val="1"/>
            <c:showCatName val="0"/>
            <c:showSerName val="0"/>
            <c:showPercent val="0"/>
            <c:showBubbleSize val="0"/>
            <c:showLeaderLines val="0"/>
          </c:dLbls>
          <c:cat>
            <c:strRef>
              <c:f>Лист1!$A$2:$A$7</c:f>
              <c:strCache>
                <c:ptCount val="6"/>
                <c:pt idx="0">
                  <c:v>СОШ 10</c:v>
                </c:pt>
                <c:pt idx="1">
                  <c:v>СОШ 1</c:v>
                </c:pt>
                <c:pt idx="2">
                  <c:v>СОШ 7</c:v>
                </c:pt>
                <c:pt idx="3">
                  <c:v>СОШ 39</c:v>
                </c:pt>
                <c:pt idx="4">
                  <c:v>СОШ 5</c:v>
                </c:pt>
                <c:pt idx="5">
                  <c:v>СОШ 19</c:v>
                </c:pt>
              </c:strCache>
            </c:strRef>
          </c:cat>
          <c:val>
            <c:numRef>
              <c:f>Лист1!$B$2:$B$7</c:f>
              <c:numCache>
                <c:formatCode>General</c:formatCode>
                <c:ptCount val="6"/>
                <c:pt idx="0">
                  <c:v>11</c:v>
                </c:pt>
                <c:pt idx="1">
                  <c:v>10.1</c:v>
                </c:pt>
                <c:pt idx="2">
                  <c:v>10</c:v>
                </c:pt>
                <c:pt idx="3">
                  <c:v>9</c:v>
                </c:pt>
                <c:pt idx="4">
                  <c:v>7.3</c:v>
                </c:pt>
                <c:pt idx="5">
                  <c:v>6</c:v>
                </c:pt>
              </c:numCache>
            </c:numRef>
          </c:val>
        </c:ser>
        <c:dLbls>
          <c:showLegendKey val="0"/>
          <c:showVal val="0"/>
          <c:showCatName val="0"/>
          <c:showSerName val="0"/>
          <c:showPercent val="0"/>
          <c:showBubbleSize val="0"/>
        </c:dLbls>
        <c:gapWidth val="150"/>
        <c:axId val="59361920"/>
        <c:axId val="59494784"/>
      </c:barChart>
      <c:catAx>
        <c:axId val="5936192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59494784"/>
        <c:crosses val="autoZero"/>
        <c:auto val="1"/>
        <c:lblAlgn val="ctr"/>
        <c:lblOffset val="100"/>
        <c:noMultiLvlLbl val="0"/>
      </c:catAx>
      <c:valAx>
        <c:axId val="59494784"/>
        <c:scaling>
          <c:orientation val="minMax"/>
        </c:scaling>
        <c:delete val="0"/>
        <c:axPos val="l"/>
        <c:majorGridlines/>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ru-RU"/>
          </a:p>
        </c:txPr>
        <c:crossAx val="59361920"/>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0.81724</cdr:x>
      <cdr:y>0.10963</cdr:y>
    </cdr:from>
    <cdr:to>
      <cdr:x>0.99986</cdr:x>
      <cdr:y>0.25914</cdr:y>
    </cdr:to>
    <cdr:sp macro="" textlink="">
      <cdr:nvSpPr>
        <cdr:cNvPr id="2" name="Скругленный прямоугольник 1"/>
        <cdr:cNvSpPr/>
      </cdr:nvSpPr>
      <cdr:spPr>
        <a:xfrm xmlns:a="http://schemas.openxmlformats.org/drawingml/2006/main">
          <a:off x="5039524" y="350860"/>
          <a:ext cx="1126123" cy="478492"/>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5,2</a:t>
          </a:r>
          <a:endParaRPr lang="ru-RU"/>
        </a:p>
      </cdr:txBody>
    </cdr:sp>
  </cdr:relSizeAnchor>
  <cdr:relSizeAnchor xmlns:cdr="http://schemas.openxmlformats.org/drawingml/2006/chartDrawing">
    <cdr:from>
      <cdr:x>0.03547</cdr:x>
      <cdr:y>0.4186</cdr:y>
    </cdr:from>
    <cdr:to>
      <cdr:x>0.9494</cdr:x>
      <cdr:y>0.42192</cdr:y>
    </cdr:to>
    <cdr:cxnSp macro="">
      <cdr:nvCxnSpPr>
        <cdr:cNvPr id="4" name="Прямая со стрелкой 3"/>
        <cdr:cNvCxnSpPr/>
      </cdr:nvCxnSpPr>
      <cdr:spPr>
        <a:xfrm xmlns:a="http://schemas.openxmlformats.org/drawingml/2006/main">
          <a:off x="218752" y="1339693"/>
          <a:ext cx="5635736" cy="106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0.77843</cdr:x>
      <cdr:y>0.24551</cdr:y>
    </cdr:from>
    <cdr:to>
      <cdr:x>0.96105</cdr:x>
      <cdr:y>0.4375</cdr:y>
    </cdr:to>
    <cdr:sp macro="" textlink="">
      <cdr:nvSpPr>
        <cdr:cNvPr id="2" name="Скругленный прямоугольник 1"/>
        <cdr:cNvSpPr/>
      </cdr:nvSpPr>
      <cdr:spPr>
        <a:xfrm xmlns:a="http://schemas.openxmlformats.org/drawingml/2006/main">
          <a:off x="4797185" y="710911"/>
          <a:ext cx="1125427" cy="555913"/>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7,6</a:t>
          </a:r>
          <a:endParaRPr lang="ru-RU"/>
        </a:p>
      </cdr:txBody>
    </cdr:sp>
  </cdr:relSizeAnchor>
  <cdr:relSizeAnchor xmlns:cdr="http://schemas.openxmlformats.org/drawingml/2006/chartDrawing">
    <cdr:from>
      <cdr:x>0.05046</cdr:x>
      <cdr:y>0.59048</cdr:y>
    </cdr:from>
    <cdr:to>
      <cdr:x>0.96439</cdr:x>
      <cdr:y>0.5938</cdr:y>
    </cdr:to>
    <cdr:cxnSp macro="">
      <cdr:nvCxnSpPr>
        <cdr:cNvPr id="4" name="Прямая со стрелкой 3"/>
        <cdr:cNvCxnSpPr/>
      </cdr:nvCxnSpPr>
      <cdr:spPr>
        <a:xfrm xmlns:a="http://schemas.openxmlformats.org/drawingml/2006/main">
          <a:off x="310949" y="1479190"/>
          <a:ext cx="5632253" cy="8317"/>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0.81552</cdr:x>
      <cdr:y>0.21262</cdr:y>
    </cdr:from>
    <cdr:to>
      <cdr:x>0.99814</cdr:x>
      <cdr:y>0.38689</cdr:y>
    </cdr:to>
    <cdr:sp macro="" textlink="">
      <cdr:nvSpPr>
        <cdr:cNvPr id="2" name="Скругленный прямоугольник 1"/>
        <cdr:cNvSpPr/>
      </cdr:nvSpPr>
      <cdr:spPr>
        <a:xfrm xmlns:a="http://schemas.openxmlformats.org/drawingml/2006/main">
          <a:off x="4994713" y="617688"/>
          <a:ext cx="1118470" cy="506262"/>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12,5 </a:t>
          </a:r>
          <a:endParaRPr lang="ru-RU"/>
        </a:p>
      </cdr:txBody>
    </cdr:sp>
  </cdr:relSizeAnchor>
  <cdr:relSizeAnchor xmlns:cdr="http://schemas.openxmlformats.org/drawingml/2006/chartDrawing">
    <cdr:from>
      <cdr:x>0.03761</cdr:x>
      <cdr:y>0.78097</cdr:y>
    </cdr:from>
    <cdr:to>
      <cdr:x>1</cdr:x>
      <cdr:y>0.78098</cdr:y>
    </cdr:to>
    <cdr:cxnSp macro="">
      <cdr:nvCxnSpPr>
        <cdr:cNvPr id="4" name="Прямая со стрелкой 3"/>
        <cdr:cNvCxnSpPr/>
      </cdr:nvCxnSpPr>
      <cdr:spPr>
        <a:xfrm xmlns:a="http://schemas.openxmlformats.org/drawingml/2006/main">
          <a:off x="230345" y="2268802"/>
          <a:ext cx="5894230" cy="29"/>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2.xml><?xml version="1.0" encoding="utf-8"?>
<c:userShapes xmlns:c="http://schemas.openxmlformats.org/drawingml/2006/chart">
  <cdr:relSizeAnchor xmlns:cdr="http://schemas.openxmlformats.org/drawingml/2006/chartDrawing">
    <cdr:from>
      <cdr:x>0.76923</cdr:x>
      <cdr:y>0.36734</cdr:y>
    </cdr:from>
    <cdr:to>
      <cdr:x>0.98276</cdr:x>
      <cdr:y>0.52266</cdr:y>
    </cdr:to>
    <cdr:sp macro="" textlink="">
      <cdr:nvSpPr>
        <cdr:cNvPr id="2" name="Скругленный прямоугольник 1"/>
        <cdr:cNvSpPr/>
      </cdr:nvSpPr>
      <cdr:spPr>
        <a:xfrm xmlns:a="http://schemas.openxmlformats.org/drawingml/2006/main">
          <a:off x="4418130" y="1158140"/>
          <a:ext cx="1226426" cy="489685"/>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9,6 </a:t>
          </a:r>
          <a:endParaRPr lang="ru-RU"/>
        </a:p>
      </cdr:txBody>
    </cdr:sp>
  </cdr:relSizeAnchor>
  <cdr:relSizeAnchor xmlns:cdr="http://schemas.openxmlformats.org/drawingml/2006/chartDrawing">
    <cdr:from>
      <cdr:x>0.03761</cdr:x>
      <cdr:y>0.74685</cdr:y>
    </cdr:from>
    <cdr:to>
      <cdr:x>1</cdr:x>
      <cdr:y>0.74686</cdr:y>
    </cdr:to>
    <cdr:cxnSp macro="">
      <cdr:nvCxnSpPr>
        <cdr:cNvPr id="4" name="Прямая со стрелкой 3"/>
        <cdr:cNvCxnSpPr/>
      </cdr:nvCxnSpPr>
      <cdr:spPr>
        <a:xfrm xmlns:a="http://schemas.openxmlformats.org/drawingml/2006/main">
          <a:off x="216017" y="2354664"/>
          <a:ext cx="5527558" cy="32"/>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0.81058</cdr:x>
      <cdr:y>0.19476</cdr:y>
    </cdr:from>
    <cdr:to>
      <cdr:x>0.9932</cdr:x>
      <cdr:y>0.34427</cdr:y>
    </cdr:to>
    <cdr:sp macro="" textlink="">
      <cdr:nvSpPr>
        <cdr:cNvPr id="2" name="Скругленный прямоугольник 1"/>
        <cdr:cNvSpPr/>
      </cdr:nvSpPr>
      <cdr:spPr>
        <a:xfrm xmlns:a="http://schemas.openxmlformats.org/drawingml/2006/main">
          <a:off x="4998452" y="623319"/>
          <a:ext cx="1126123" cy="478492"/>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20,3</a:t>
          </a:r>
          <a:endParaRPr lang="ru-RU"/>
        </a:p>
      </cdr:txBody>
    </cdr:sp>
  </cdr:relSizeAnchor>
  <cdr:relSizeAnchor xmlns:cdr="http://schemas.openxmlformats.org/drawingml/2006/chartDrawing">
    <cdr:from>
      <cdr:x>0.05099</cdr:x>
      <cdr:y>0.3289</cdr:y>
    </cdr:from>
    <cdr:to>
      <cdr:x>0.96492</cdr:x>
      <cdr:y>0.33222</cdr:y>
    </cdr:to>
    <cdr:cxnSp macro="">
      <cdr:nvCxnSpPr>
        <cdr:cNvPr id="4" name="Прямая со стрелкой 3"/>
        <cdr:cNvCxnSpPr/>
      </cdr:nvCxnSpPr>
      <cdr:spPr>
        <a:xfrm xmlns:a="http://schemas.openxmlformats.org/drawingml/2006/main">
          <a:off x="314455" y="1052612"/>
          <a:ext cx="5635735" cy="106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4.xml><?xml version="1.0" encoding="utf-8"?>
<c:userShapes xmlns:c="http://schemas.openxmlformats.org/drawingml/2006/chart">
  <cdr:relSizeAnchor xmlns:cdr="http://schemas.openxmlformats.org/drawingml/2006/chartDrawing">
    <cdr:from>
      <cdr:x>0.81552</cdr:x>
      <cdr:y>0.21262</cdr:y>
    </cdr:from>
    <cdr:to>
      <cdr:x>0.99814</cdr:x>
      <cdr:y>0.41438</cdr:y>
    </cdr:to>
    <cdr:sp macro="" textlink="">
      <cdr:nvSpPr>
        <cdr:cNvPr id="2" name="Скругленный прямоугольник 1"/>
        <cdr:cNvSpPr/>
      </cdr:nvSpPr>
      <cdr:spPr>
        <a:xfrm xmlns:a="http://schemas.openxmlformats.org/drawingml/2006/main">
          <a:off x="4994713" y="591359"/>
          <a:ext cx="1118470" cy="561165"/>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7,7 </a:t>
          </a:r>
          <a:endParaRPr lang="ru-RU"/>
        </a:p>
      </cdr:txBody>
    </cdr:sp>
  </cdr:relSizeAnchor>
  <cdr:relSizeAnchor xmlns:cdr="http://schemas.openxmlformats.org/drawingml/2006/chartDrawing">
    <cdr:from>
      <cdr:x>0.03761</cdr:x>
      <cdr:y>0.74991</cdr:y>
    </cdr:from>
    <cdr:to>
      <cdr:x>1</cdr:x>
      <cdr:y>0.74992</cdr:y>
    </cdr:to>
    <cdr:cxnSp macro="">
      <cdr:nvCxnSpPr>
        <cdr:cNvPr id="4" name="Прямая со стрелкой 3"/>
        <cdr:cNvCxnSpPr/>
      </cdr:nvCxnSpPr>
      <cdr:spPr>
        <a:xfrm xmlns:a="http://schemas.openxmlformats.org/drawingml/2006/main">
          <a:off x="230345" y="2085738"/>
          <a:ext cx="5894230" cy="27"/>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5.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16</a:t>
          </a:r>
          <a:endParaRPr lang="ru-RU"/>
        </a:p>
      </cdr:txBody>
    </cdr:sp>
  </cdr:relSizeAnchor>
  <cdr:relSizeAnchor xmlns:cdr="http://schemas.openxmlformats.org/drawingml/2006/chartDrawing">
    <cdr:from>
      <cdr:x>0.04927</cdr:x>
      <cdr:y>0.43189</cdr:y>
    </cdr:from>
    <cdr:to>
      <cdr:x>0.9632</cdr:x>
      <cdr:y>0.43521</cdr:y>
    </cdr:to>
    <cdr:cxnSp macro="">
      <cdr:nvCxnSpPr>
        <cdr:cNvPr id="4" name="Прямая со стрелкой 3"/>
        <cdr:cNvCxnSpPr/>
      </cdr:nvCxnSpPr>
      <cdr:spPr>
        <a:xfrm xmlns:a="http://schemas.openxmlformats.org/drawingml/2006/main">
          <a:off x="303803" y="1382230"/>
          <a:ext cx="5635736" cy="106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11,8 </a:t>
          </a:r>
          <a:endParaRPr lang="ru-RU"/>
        </a:p>
      </cdr:txBody>
    </cdr:sp>
  </cdr:relSizeAnchor>
  <cdr:relSizeAnchor xmlns:cdr="http://schemas.openxmlformats.org/drawingml/2006/chartDrawing">
    <cdr:from>
      <cdr:x>0.03761</cdr:x>
      <cdr:y>0.74314</cdr:y>
    </cdr:from>
    <cdr:to>
      <cdr:x>1</cdr:x>
      <cdr:y>0.74315</cdr:y>
    </cdr:to>
    <cdr:cxnSp macro="">
      <cdr:nvCxnSpPr>
        <cdr:cNvPr id="4" name="Прямая со стрелкой 3"/>
        <cdr:cNvCxnSpPr/>
      </cdr:nvCxnSpPr>
      <cdr:spPr>
        <a:xfrm xmlns:a="http://schemas.openxmlformats.org/drawingml/2006/main">
          <a:off x="230178" y="2360398"/>
          <a:ext cx="5889952" cy="32"/>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7.xml><?xml version="1.0" encoding="utf-8"?>
<c:userShapes xmlns:c="http://schemas.openxmlformats.org/drawingml/2006/chart">
  <cdr:relSizeAnchor xmlns:cdr="http://schemas.openxmlformats.org/drawingml/2006/chartDrawing">
    <cdr:from>
      <cdr:x>0.81724</cdr:x>
      <cdr:y>0.10963</cdr:y>
    </cdr:from>
    <cdr:to>
      <cdr:x>0.99986</cdr:x>
      <cdr:y>0.25914</cdr:y>
    </cdr:to>
    <cdr:sp macro="" textlink="">
      <cdr:nvSpPr>
        <cdr:cNvPr id="2" name="Скругленный прямоугольник 1"/>
        <cdr:cNvSpPr/>
      </cdr:nvSpPr>
      <cdr:spPr>
        <a:xfrm xmlns:a="http://schemas.openxmlformats.org/drawingml/2006/main">
          <a:off x="5039524" y="350860"/>
          <a:ext cx="1126123" cy="478492"/>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9,5</a:t>
          </a:r>
          <a:endParaRPr lang="ru-RU"/>
        </a:p>
      </cdr:txBody>
    </cdr:sp>
  </cdr:relSizeAnchor>
  <cdr:relSizeAnchor xmlns:cdr="http://schemas.openxmlformats.org/drawingml/2006/chartDrawing">
    <cdr:from>
      <cdr:x>0.04237</cdr:x>
      <cdr:y>0.42857</cdr:y>
    </cdr:from>
    <cdr:to>
      <cdr:x>0.9563</cdr:x>
      <cdr:y>0.43189</cdr:y>
    </cdr:to>
    <cdr:cxnSp macro="">
      <cdr:nvCxnSpPr>
        <cdr:cNvPr id="4" name="Прямая со стрелкой 3"/>
        <cdr:cNvCxnSpPr/>
      </cdr:nvCxnSpPr>
      <cdr:spPr>
        <a:xfrm xmlns:a="http://schemas.openxmlformats.org/drawingml/2006/main">
          <a:off x="261255" y="1371585"/>
          <a:ext cx="5635736" cy="10626"/>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17,8 </a:t>
          </a:r>
          <a:endParaRPr lang="ru-RU"/>
        </a:p>
      </cdr:txBody>
    </cdr:sp>
  </cdr:relSizeAnchor>
  <cdr:relSizeAnchor xmlns:cdr="http://schemas.openxmlformats.org/drawingml/2006/chartDrawing">
    <cdr:from>
      <cdr:x>0.03761</cdr:x>
      <cdr:y>0.79</cdr:y>
    </cdr:from>
    <cdr:to>
      <cdr:x>1</cdr:x>
      <cdr:y>0.79001</cdr:y>
    </cdr:to>
    <cdr:cxnSp macro="">
      <cdr:nvCxnSpPr>
        <cdr:cNvPr id="4" name="Прямая со стрелкой 3"/>
        <cdr:cNvCxnSpPr/>
      </cdr:nvCxnSpPr>
      <cdr:spPr>
        <a:xfrm xmlns:a="http://schemas.openxmlformats.org/drawingml/2006/main">
          <a:off x="234401" y="2509252"/>
          <a:ext cx="5889952" cy="32"/>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19.xml><?xml version="1.0" encoding="utf-8"?>
<c:userShapes xmlns:c="http://schemas.openxmlformats.org/drawingml/2006/chart">
  <cdr:relSizeAnchor xmlns:cdr="http://schemas.openxmlformats.org/drawingml/2006/chartDrawing">
    <cdr:from>
      <cdr:x>0.81738</cdr:x>
      <cdr:y>0.1794</cdr:y>
    </cdr:from>
    <cdr:to>
      <cdr:x>1</cdr:x>
      <cdr:y>0.32891</cdr:y>
    </cdr:to>
    <cdr:sp macro="" textlink="">
      <cdr:nvSpPr>
        <cdr:cNvPr id="2" name="Скругленный прямоугольник 1"/>
        <cdr:cNvSpPr/>
      </cdr:nvSpPr>
      <cdr:spPr>
        <a:xfrm xmlns:a="http://schemas.openxmlformats.org/drawingml/2006/main">
          <a:off x="5040760" y="574143"/>
          <a:ext cx="1126124" cy="478492"/>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7,2</a:t>
          </a:r>
          <a:endParaRPr lang="ru-RU"/>
        </a:p>
      </cdr:txBody>
    </cdr:sp>
  </cdr:relSizeAnchor>
  <cdr:relSizeAnchor xmlns:cdr="http://schemas.openxmlformats.org/drawingml/2006/chartDrawing">
    <cdr:from>
      <cdr:x>0.04237</cdr:x>
      <cdr:y>0.4784</cdr:y>
    </cdr:from>
    <cdr:to>
      <cdr:x>0.9563</cdr:x>
      <cdr:y>0.48172</cdr:y>
    </cdr:to>
    <cdr:cxnSp macro="">
      <cdr:nvCxnSpPr>
        <cdr:cNvPr id="4" name="Прямая со стрелкой 3"/>
        <cdr:cNvCxnSpPr/>
      </cdr:nvCxnSpPr>
      <cdr:spPr>
        <a:xfrm xmlns:a="http://schemas.openxmlformats.org/drawingml/2006/main">
          <a:off x="261274" y="1531084"/>
          <a:ext cx="5635736" cy="10626"/>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18.9 </a:t>
          </a:r>
          <a:endParaRPr lang="ru-RU"/>
        </a:p>
      </cdr:txBody>
    </cdr:sp>
  </cdr:relSizeAnchor>
  <cdr:relSizeAnchor xmlns:cdr="http://schemas.openxmlformats.org/drawingml/2006/chartDrawing">
    <cdr:from>
      <cdr:x>0.02962</cdr:x>
      <cdr:y>0.68288</cdr:y>
    </cdr:from>
    <cdr:to>
      <cdr:x>0.99201</cdr:x>
      <cdr:y>0.68289</cdr:y>
    </cdr:to>
    <cdr:cxnSp macro="">
      <cdr:nvCxnSpPr>
        <cdr:cNvPr id="4" name="Прямая со стрелкой 3"/>
        <cdr:cNvCxnSpPr/>
      </cdr:nvCxnSpPr>
      <cdr:spPr>
        <a:xfrm xmlns:a="http://schemas.openxmlformats.org/drawingml/2006/main">
          <a:off x="181262" y="2169013"/>
          <a:ext cx="5889952" cy="31"/>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20.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30,9 </a:t>
          </a:r>
          <a:endParaRPr lang="ru-RU"/>
        </a:p>
      </cdr:txBody>
    </cdr:sp>
  </cdr:relSizeAnchor>
  <cdr:relSizeAnchor xmlns:cdr="http://schemas.openxmlformats.org/drawingml/2006/chartDrawing">
    <cdr:from>
      <cdr:x>0.03761</cdr:x>
      <cdr:y>0.68623</cdr:y>
    </cdr:from>
    <cdr:to>
      <cdr:x>1</cdr:x>
      <cdr:y>0.68624</cdr:y>
    </cdr:to>
    <cdr:cxnSp macro="">
      <cdr:nvCxnSpPr>
        <cdr:cNvPr id="4" name="Прямая со стрелкой 3"/>
        <cdr:cNvCxnSpPr/>
      </cdr:nvCxnSpPr>
      <cdr:spPr>
        <a:xfrm xmlns:a="http://schemas.openxmlformats.org/drawingml/2006/main">
          <a:off x="230178" y="2179644"/>
          <a:ext cx="5889952" cy="32"/>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0.8047</cdr:x>
      <cdr:y>0.13084</cdr:y>
    </cdr:from>
    <cdr:to>
      <cdr:x>0.98732</cdr:x>
      <cdr:y>0.32714</cdr:y>
    </cdr:to>
    <cdr:sp macro="" textlink="">
      <cdr:nvSpPr>
        <cdr:cNvPr id="2" name="Скругленный прямоугольник 1"/>
        <cdr:cNvSpPr/>
      </cdr:nvSpPr>
      <cdr:spPr>
        <a:xfrm xmlns:a="http://schemas.openxmlformats.org/drawingml/2006/main">
          <a:off x="4959110" y="335230"/>
          <a:ext cx="1125427" cy="502970"/>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10</a:t>
          </a:r>
          <a:endParaRPr lang="ru-RU"/>
        </a:p>
      </cdr:txBody>
    </cdr:sp>
  </cdr:relSizeAnchor>
  <cdr:relSizeAnchor xmlns:cdr="http://schemas.openxmlformats.org/drawingml/2006/chartDrawing">
    <cdr:from>
      <cdr:x>0.04421</cdr:x>
      <cdr:y>0.46416</cdr:y>
    </cdr:from>
    <cdr:to>
      <cdr:x>0.95814</cdr:x>
      <cdr:y>0.46748</cdr:y>
    </cdr:to>
    <cdr:cxnSp macro="">
      <cdr:nvCxnSpPr>
        <cdr:cNvPr id="4" name="Прямая со стрелкой 3"/>
        <cdr:cNvCxnSpPr/>
      </cdr:nvCxnSpPr>
      <cdr:spPr>
        <a:xfrm xmlns:a="http://schemas.openxmlformats.org/drawingml/2006/main">
          <a:off x="272454" y="1189295"/>
          <a:ext cx="5632254" cy="8506"/>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0.80038</cdr:x>
      <cdr:y>0.28822</cdr:y>
    </cdr:from>
    <cdr:to>
      <cdr:x>0.983</cdr:x>
      <cdr:y>0.47766</cdr:y>
    </cdr:to>
    <cdr:sp macro="" textlink="">
      <cdr:nvSpPr>
        <cdr:cNvPr id="2" name="Скругленный прямоугольник 1"/>
        <cdr:cNvSpPr/>
      </cdr:nvSpPr>
      <cdr:spPr>
        <a:xfrm xmlns:a="http://schemas.openxmlformats.org/drawingml/2006/main">
          <a:off x="4932473" y="798885"/>
          <a:ext cx="1125427" cy="525090"/>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20,2 </a:t>
          </a:r>
          <a:endParaRPr lang="ru-RU"/>
        </a:p>
      </cdr:txBody>
    </cdr:sp>
  </cdr:relSizeAnchor>
  <cdr:relSizeAnchor xmlns:cdr="http://schemas.openxmlformats.org/drawingml/2006/chartDrawing">
    <cdr:from>
      <cdr:x>0.0298</cdr:x>
      <cdr:y>0.65918</cdr:y>
    </cdr:from>
    <cdr:to>
      <cdr:x>0.99219</cdr:x>
      <cdr:y>0.65919</cdr:y>
    </cdr:to>
    <cdr:cxnSp macro="">
      <cdr:nvCxnSpPr>
        <cdr:cNvPr id="4" name="Прямая со стрелкой 3"/>
        <cdr:cNvCxnSpPr/>
      </cdr:nvCxnSpPr>
      <cdr:spPr>
        <a:xfrm xmlns:a="http://schemas.openxmlformats.org/drawingml/2006/main">
          <a:off x="183675" y="1827101"/>
          <a:ext cx="5930897" cy="27"/>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10,9</a:t>
          </a:r>
        </a:p>
        <a:p xmlns:a="http://schemas.openxmlformats.org/drawingml/2006/main">
          <a:pPr algn="ctr"/>
          <a:endParaRPr lang="ru-RU"/>
        </a:p>
      </cdr:txBody>
    </cdr:sp>
  </cdr:relSizeAnchor>
  <cdr:relSizeAnchor xmlns:cdr="http://schemas.openxmlformats.org/drawingml/2006/chartDrawing">
    <cdr:from>
      <cdr:x>0.0303</cdr:x>
      <cdr:y>0.47176</cdr:y>
    </cdr:from>
    <cdr:to>
      <cdr:x>0.94423</cdr:x>
      <cdr:y>0.47508</cdr:y>
    </cdr:to>
    <cdr:cxnSp macro="">
      <cdr:nvCxnSpPr>
        <cdr:cNvPr id="4" name="Прямая со стрелкой 3"/>
        <cdr:cNvCxnSpPr/>
      </cdr:nvCxnSpPr>
      <cdr:spPr>
        <a:xfrm xmlns:a="http://schemas.openxmlformats.org/drawingml/2006/main">
          <a:off x="186844" y="1509821"/>
          <a:ext cx="5635736" cy="106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0.79293</cdr:x>
      <cdr:y>0.29296</cdr:y>
    </cdr:from>
    <cdr:to>
      <cdr:x>0.97555</cdr:x>
      <cdr:y>0.44247</cdr:y>
    </cdr:to>
    <cdr:sp macro="" textlink="">
      <cdr:nvSpPr>
        <cdr:cNvPr id="2" name="Скругленный прямоугольник 1"/>
        <cdr:cNvSpPr/>
      </cdr:nvSpPr>
      <cdr:spPr>
        <a:xfrm xmlns:a="http://schemas.openxmlformats.org/drawingml/2006/main">
          <a:off x="4852864" y="930520"/>
          <a:ext cx="1117659" cy="47488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17,9 </a:t>
          </a:r>
          <a:endParaRPr lang="ru-RU"/>
        </a:p>
      </cdr:txBody>
    </cdr:sp>
  </cdr:relSizeAnchor>
  <cdr:relSizeAnchor xmlns:cdr="http://schemas.openxmlformats.org/drawingml/2006/chartDrawing">
    <cdr:from>
      <cdr:x>0.02788</cdr:x>
      <cdr:y>0.73644</cdr:y>
    </cdr:from>
    <cdr:to>
      <cdr:x>0.99027</cdr:x>
      <cdr:y>0.73645</cdr:y>
    </cdr:to>
    <cdr:cxnSp macro="">
      <cdr:nvCxnSpPr>
        <cdr:cNvPr id="4" name="Прямая со стрелкой 3"/>
        <cdr:cNvCxnSpPr/>
      </cdr:nvCxnSpPr>
      <cdr:spPr>
        <a:xfrm xmlns:a="http://schemas.openxmlformats.org/drawingml/2006/main">
          <a:off x="170601" y="2339133"/>
          <a:ext cx="5889952" cy="32"/>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0.72777</cdr:x>
      <cdr:y>0.17589</cdr:y>
    </cdr:from>
    <cdr:to>
      <cdr:x>0.99572</cdr:x>
      <cdr:y>0.37143</cdr:y>
    </cdr:to>
    <cdr:sp macro="" textlink="">
      <cdr:nvSpPr>
        <cdr:cNvPr id="2" name="Скругленный прямоугольник 1"/>
        <cdr:cNvSpPr/>
      </cdr:nvSpPr>
      <cdr:spPr>
        <a:xfrm xmlns:a="http://schemas.openxmlformats.org/drawingml/2006/main">
          <a:off x="3237248" y="410450"/>
          <a:ext cx="1191877" cy="456325"/>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900" b="1">
              <a:latin typeface="Times New Roman" pitchFamily="18" charset="0"/>
              <a:cs typeface="Times New Roman" pitchFamily="18" charset="0"/>
            </a:rPr>
            <a:t>Средний балл по району 6,6</a:t>
          </a:r>
          <a:endParaRPr lang="ru-RU" sz="1000"/>
        </a:p>
      </cdr:txBody>
    </cdr:sp>
  </cdr:relSizeAnchor>
  <cdr:relSizeAnchor xmlns:cdr="http://schemas.openxmlformats.org/drawingml/2006/chartDrawing">
    <cdr:from>
      <cdr:x>0.04748</cdr:x>
      <cdr:y>0.52075</cdr:y>
    </cdr:from>
    <cdr:to>
      <cdr:x>1</cdr:x>
      <cdr:y>0.52407</cdr:y>
    </cdr:to>
    <cdr:cxnSp macro="">
      <cdr:nvCxnSpPr>
        <cdr:cNvPr id="4" name="Прямая со стрелкой 3"/>
        <cdr:cNvCxnSpPr/>
      </cdr:nvCxnSpPr>
      <cdr:spPr>
        <a:xfrm xmlns:a="http://schemas.openxmlformats.org/drawingml/2006/main">
          <a:off x="250093" y="1324357"/>
          <a:ext cx="5017232" cy="8443"/>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Средний балл по району 8,9</a:t>
          </a:r>
          <a:endParaRPr lang="ru-RU"/>
        </a:p>
      </cdr:txBody>
    </cdr:sp>
  </cdr:relSizeAnchor>
  <cdr:relSizeAnchor xmlns:cdr="http://schemas.openxmlformats.org/drawingml/2006/chartDrawing">
    <cdr:from>
      <cdr:x>0.03547</cdr:x>
      <cdr:y>0.38538</cdr:y>
    </cdr:from>
    <cdr:to>
      <cdr:x>0.9494</cdr:x>
      <cdr:y>0.3887</cdr:y>
    </cdr:to>
    <cdr:cxnSp macro="">
      <cdr:nvCxnSpPr>
        <cdr:cNvPr id="4" name="Прямая со стрелкой 3"/>
        <cdr:cNvCxnSpPr/>
      </cdr:nvCxnSpPr>
      <cdr:spPr>
        <a:xfrm xmlns:a="http://schemas.openxmlformats.org/drawingml/2006/main">
          <a:off x="218742" y="1233376"/>
          <a:ext cx="5635736" cy="106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0.81552</cdr:x>
      <cdr:y>0.21262</cdr:y>
    </cdr:from>
    <cdr:to>
      <cdr:x>0.99814</cdr:x>
      <cdr:y>0.36213</cdr:y>
    </cdr:to>
    <cdr:sp macro="" textlink="">
      <cdr:nvSpPr>
        <cdr:cNvPr id="2" name="Скругленный прямоугольник 1"/>
        <cdr:cNvSpPr/>
      </cdr:nvSpPr>
      <cdr:spPr>
        <a:xfrm xmlns:a="http://schemas.openxmlformats.org/drawingml/2006/main">
          <a:off x="5028882" y="680485"/>
          <a:ext cx="1126159" cy="478464"/>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050" b="1">
              <a:latin typeface="Times New Roman" pitchFamily="18" charset="0"/>
              <a:cs typeface="Times New Roman" pitchFamily="18" charset="0"/>
            </a:rPr>
            <a:t>Процент "2" по району 8,3 </a:t>
          </a:r>
          <a:endParaRPr lang="ru-RU"/>
        </a:p>
      </cdr:txBody>
    </cdr:sp>
  </cdr:relSizeAnchor>
  <cdr:relSizeAnchor xmlns:cdr="http://schemas.openxmlformats.org/drawingml/2006/chartDrawing">
    <cdr:from>
      <cdr:x>0.03761</cdr:x>
      <cdr:y>0.83017</cdr:y>
    </cdr:from>
    <cdr:to>
      <cdr:x>1</cdr:x>
      <cdr:y>0.83018</cdr:y>
    </cdr:to>
    <cdr:cxnSp macro="">
      <cdr:nvCxnSpPr>
        <cdr:cNvPr id="4" name="Прямая со стрелкой 3"/>
        <cdr:cNvCxnSpPr/>
      </cdr:nvCxnSpPr>
      <cdr:spPr>
        <a:xfrm xmlns:a="http://schemas.openxmlformats.org/drawingml/2006/main">
          <a:off x="234401" y="2636844"/>
          <a:ext cx="5889952" cy="32"/>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A795-0B8D-4A38-AE33-533AD612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3911</Words>
  <Characters>22297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 Красноармейский</dc:creator>
  <cp:lastModifiedBy>УО Красноармейский</cp:lastModifiedBy>
  <cp:revision>21</cp:revision>
  <cp:lastPrinted>2017-01-09T06:42:00Z</cp:lastPrinted>
  <dcterms:created xsi:type="dcterms:W3CDTF">2017-01-07T09:35:00Z</dcterms:created>
  <dcterms:modified xsi:type="dcterms:W3CDTF">2020-09-25T12:44:00Z</dcterms:modified>
</cp:coreProperties>
</file>